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rFonts w:ascii="Calibri" w:cs="Calibri" w:eastAsia="Calibri" w:hAnsi="Calibri"/>
          <w:b/>
          <w:bCs/>
          <w:color w:val="111827"/>
          <w:sz w:val="36"/>
          <w:szCs w:val="36"/>
        </w:rPr>
        <w:t xml:space="preserve">Economic &amp; Management Sciences Grade 8</w:t>
      </w:r>
    </w:p>
    <w:p>
      <w:pPr>
        <w:spacing w:after="40"/>
      </w:pPr>
      <w:r>
        <w:rPr>
          <w:rFonts w:ascii="Calibri" w:cs="Calibri" w:eastAsia="Calibri" w:hAnsi="Calibri"/>
          <w:color w:val="6b7280"/>
          <w:sz w:val="24"/>
          <w:szCs w:val="24"/>
        </w:rPr>
        <w:t xml:space="preserve">Term 2, Week 7: Financial literacy: Budgets</w:t>
      </w:r>
    </w:p>
    <w:p>
      <w:pPr>
        <w:spacing w:after="60"/>
      </w:pPr>
      <w:r>
        <w:rPr>
          <w:rFonts w:ascii="Calibri" w:cs="Calibri" w:eastAsia="Calibri" w:hAnsi="Calibri"/>
          <w:color w:val="9ca3af"/>
          <w:sz w:val="18"/>
          <w:szCs w:val="18"/>
        </w:rPr>
        <w:t xml:space="preserve">CAPS 123 Generic School</w:t>
      </w:r>
    </w:p>
    <w:p>
      <w:pPr>
        <w:pBdr>
          <w:bottom w:val="single" w:color="059669" w:sz="3"/>
        </w:pBdr>
        <w:spacing w:after="30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none" w:color="ffffff" w:sz="0"/>
              <w:left w:val="none" w:color="ffffff" w:sz="0"/>
              <w:bottom w:val="none" w:color="ffffff" w:sz="0"/>
              <w:right w:val="none" w:color="ffffff" w:sz="0"/>
            </w:tcBorders>
            <w:shd w:fill="059669" w:color="059669" w:val="clear"/>
            <w:tcMar>
              <w:top w:type="dxa" w:w="120"/>
              <w:left w:type="dxa" w:w="200"/>
              <w:bottom w:type="dxa" w:w="120"/>
              <w:right w:type="dxa" w:w="200"/>
            </w:tcMar>
          </w:tcPr>
          <w:p>
            <w:r>
              <w:rPr>
                <w:rFonts w:ascii="Calibri" w:cs="Calibri" w:eastAsia="Calibri" w:hAnsi="Calibri"/>
                <w:b/>
                <w:bCs/>
                <w:color w:val="ffffff"/>
                <w:sz w:val="26"/>
                <w:szCs w:val="26"/>
              </w:rPr>
              <w:t xml:space="preserve">Lesson 1</w:t>
            </w:r>
          </w:p>
        </w:tc>
      </w:tr>
    </w:tbl>
    <w:p>
      <w:pPr>
        <w:spacing w:after="80" w:before="240"/>
      </w:pPr>
      <w:r>
        <w:rPr>
          <w:rFonts w:ascii="Calibri" w:cs="Calibri" w:eastAsia="Calibri" w:hAnsi="Calibri"/>
          <w:b/>
          <w:bCs/>
          <w:color w:val="059669"/>
          <w:spacing w:val="40"/>
          <w:sz w:val="16"/>
          <w:szCs w:val="16"/>
        </w:rPr>
        <w:t xml:space="preserve">KEY VOCABULARY</w:t>
      </w:r>
    </w:p>
    <w:p>
      <w:pPr>
        <w:spacing w:after="120"/>
      </w:pPr>
      <w:r>
        <w:rPr>
          <w:rFonts w:ascii="Calibri" w:cs="Calibri" w:eastAsia="Calibri" w:hAnsi="Calibri"/>
          <w:b/>
          <w:bCs/>
          <w:color w:val="065f46"/>
          <w:sz w:val="20"/>
          <w:szCs w:val="20"/>
        </w:rPr>
        <w:t xml:space="preserve">budget  ·  </w:t>
      </w:r>
      <w:r>
        <w:rPr>
          <w:rFonts w:ascii="Calibri" w:cs="Calibri" w:eastAsia="Calibri" w:hAnsi="Calibri"/>
          <w:b/>
          <w:bCs/>
          <w:color w:val="065f46"/>
          <w:sz w:val="20"/>
          <w:szCs w:val="20"/>
        </w:rPr>
        <w:t xml:space="preserve">income  ·  </w:t>
      </w:r>
      <w:r>
        <w:rPr>
          <w:rFonts w:ascii="Calibri" w:cs="Calibri" w:eastAsia="Calibri" w:hAnsi="Calibri"/>
          <w:b/>
          <w:bCs/>
          <w:color w:val="065f46"/>
          <w:sz w:val="20"/>
          <w:szCs w:val="20"/>
        </w:rPr>
        <w:t xml:space="preserve">expenditure  ·  </w:t>
      </w:r>
      <w:r>
        <w:rPr>
          <w:rFonts w:ascii="Calibri" w:cs="Calibri" w:eastAsia="Calibri" w:hAnsi="Calibri"/>
          <w:b/>
          <w:bCs/>
          <w:color w:val="065f46"/>
          <w:sz w:val="20"/>
          <w:szCs w:val="20"/>
        </w:rPr>
        <w:t xml:space="preserve">needs  ·  </w:t>
      </w:r>
      <w:r>
        <w:rPr>
          <w:rFonts w:ascii="Calibri" w:cs="Calibri" w:eastAsia="Calibri" w:hAnsi="Calibri"/>
          <w:b/>
          <w:bCs/>
          <w:color w:val="065f46"/>
          <w:sz w:val="20"/>
          <w:szCs w:val="20"/>
        </w:rPr>
        <w:t xml:space="preserve">wants</w:t>
      </w:r>
    </w:p>
    <w:p>
      <w:pPr>
        <w:spacing w:after="80" w:before="240"/>
      </w:pPr>
      <w:r>
        <w:rPr>
          <w:rFonts w:ascii="Calibri" w:cs="Calibri" w:eastAsia="Calibri" w:hAnsi="Calibri"/>
          <w:b/>
          <w:bCs/>
          <w:color w:val="059669"/>
          <w:spacing w:val="40"/>
          <w:sz w:val="16"/>
          <w:szCs w:val="16"/>
        </w:rPr>
        <w:t xml:space="preserve">PREVIOUS LEARNING</w:t>
      </w:r>
    </w:p>
    <w:p>
      <w:pPr>
        <w:spacing w:after="120" w:line="300"/>
      </w:pPr>
      <w:r>
        <w:rPr>
          <w:rFonts w:ascii="Calibri" w:cs="Calibri" w:eastAsia="Calibri" w:hAnsi="Calibri"/>
          <w:color w:val="374151"/>
          <w:sz w:val="22"/>
          <w:szCs w:val="22"/>
        </w:rPr>
        <w:t xml:space="preserve">Builds on learners' prior knowledge of basic money concepts and the difference between needs and wants introduced in earlier grades.</w:t>
      </w:r>
    </w:p>
    <w:p>
      <w:pPr>
        <w:spacing w:after="80" w:before="240"/>
      </w:pPr>
      <w:r>
        <w:rPr>
          <w:rFonts w:ascii="Calibri" w:cs="Calibri" w:eastAsia="Calibri" w:hAnsi="Calibri"/>
          <w:b/>
          <w:bCs/>
          <w:color w:val="059669"/>
          <w:spacing w:val="40"/>
          <w:sz w:val="16"/>
          <w:szCs w:val="16"/>
        </w:rPr>
        <w:t xml:space="preserve">LEARNING OBJECTIVES</w:t>
      </w:r>
    </w:p>
    <w:p>
      <w:pPr>
        <w:pStyle w:val="ListParagraph"/>
        <w:numPr>
          <w:ilvl w:val="0"/>
          <w:numId w:val="1"/>
        </w:numPr>
        <w:spacing w:after="40"/>
      </w:pPr>
      <w:r>
        <w:rPr>
          <w:rFonts w:ascii="Calibri" w:cs="Calibri" w:eastAsia="Calibri" w:hAnsi="Calibri"/>
          <w:color w:val="374151"/>
          <w:sz w:val="22"/>
          <w:szCs w:val="22"/>
        </w:rPr>
        <w:t xml:space="preserve">Learners will be able to define the concept of a budget in their own words.</w:t>
      </w:r>
    </w:p>
    <w:p>
      <w:pPr>
        <w:pStyle w:val="ListParagraph"/>
        <w:numPr>
          <w:ilvl w:val="0"/>
          <w:numId w:val="1"/>
        </w:numPr>
        <w:spacing w:after="40"/>
      </w:pPr>
      <w:r>
        <w:rPr>
          <w:rFonts w:ascii="Calibri" w:cs="Calibri" w:eastAsia="Calibri" w:hAnsi="Calibri"/>
          <w:color w:val="374151"/>
          <w:sz w:val="22"/>
          <w:szCs w:val="22"/>
        </w:rPr>
        <w:t xml:space="preserve">Learners will be able to distinguish between income and expenditure with at least two examples of each.</w:t>
      </w:r>
    </w:p>
    <w:p>
      <w:pPr>
        <w:pStyle w:val="ListParagraph"/>
        <w:numPr>
          <w:ilvl w:val="0"/>
          <w:numId w:val="1"/>
        </w:numPr>
        <w:spacing w:after="40"/>
      </w:pPr>
      <w:r>
        <w:rPr>
          <w:rFonts w:ascii="Calibri" w:cs="Calibri" w:eastAsia="Calibri" w:hAnsi="Calibri"/>
          <w:color w:val="374151"/>
          <w:sz w:val="22"/>
          <w:szCs w:val="22"/>
        </w:rPr>
        <w:t xml:space="preserve">Learners will be able to explain why budgeting is important in everyday life.</w:t>
      </w:r>
    </w:p>
    <w:p>
      <w:pPr>
        <w:spacing w:after="80" w:before="240"/>
      </w:pPr>
      <w:r>
        <w:rPr>
          <w:rFonts w:ascii="Calibri" w:cs="Calibri" w:eastAsia="Calibri" w:hAnsi="Calibri"/>
          <w:b/>
          <w:bCs/>
          <w:color w:val="059669"/>
          <w:spacing w:val="40"/>
          <w:sz w:val="16"/>
          <w:szCs w:val="16"/>
        </w:rPr>
        <w:t xml:space="preserve">ACTIVITIES</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none" w:color="ffffff" w:sz="0"/>
              <w:left w:val="single" w:color="059669" w:sz="4"/>
              <w:bottom w:val="none" w:color="ffffff" w:sz="0"/>
              <w:right w:val="none" w:color="ffffff" w:sz="0"/>
            </w:tcBorders>
            <w:shd w:fill="f9fafb" w:color="f9fafb" w:val="clear"/>
            <w:tcMar>
              <w:top w:type="dxa" w:w="100"/>
              <w:left w:type="dxa" w:w="180"/>
              <w:bottom w:type="dxa" w:w="100"/>
              <w:right w:type="dxa" w:w="140"/>
            </w:tcMar>
          </w:tcPr>
          <w:p>
            <w:pPr>
              <w:spacing w:after="60"/>
            </w:pPr>
            <w:r>
              <w:rPr>
                <w:rFonts w:ascii="Calibri" w:cs="Calibri" w:eastAsia="Calibri" w:hAnsi="Calibri"/>
                <w:b/>
                <w:bCs/>
                <w:color w:val="111827"/>
                <w:sz w:val="22"/>
                <w:szCs w:val="22"/>
              </w:rPr>
              <w:t xml:space="preserve">Beginning</w:t>
            </w:r>
            <w:r>
              <w:rPr>
                <w:rFonts w:ascii="Calibri" w:cs="Calibri" w:eastAsia="Calibri" w:hAnsi="Calibri"/>
                <w:b/>
                <w:bCs/>
                <w:color w:val="6b7280"/>
                <w:sz w:val="18"/>
                <w:szCs w:val="18"/>
              </w:rPr>
              <w:t xml:space="preserve">    10 minutes</w:t>
            </w:r>
          </w:p>
          <w:p>
            <w:pPr>
              <w:spacing w:after="40"/>
            </w:pPr>
            <w:r>
              <w:rPr>
                <w:rFonts w:ascii="Calibri" w:cs="Calibri" w:eastAsia="Calibri" w:hAnsi="Calibri"/>
                <w:color w:val="374151"/>
                <w:sz w:val="22"/>
                <w:szCs w:val="22"/>
              </w:rPr>
              <w:t xml:space="preserve">Begin with a class discussion using the question: 'If your parent gives you R50 for the week, how would you spend it?' Allow 4–5 learners to share briefly. Guide responses towards the idea that we need to plan how we use money. Ask: 'Does anyone know what we call a plan for spending money?' Accept all responses and introduce the word BUDGET on the chalkboard. Write the lesson title and key vocabulary on the board. Explain that learners will unpack these terms today.</w:t>
            </w:r>
          </w:p>
          <w:p>
            <w:r>
              <w:rPr>
                <w:rFonts w:ascii="Calibri" w:cs="Calibri" w:eastAsia="Calibri" w:hAnsi="Calibri"/>
                <w:i/>
                <w:iCs/>
                <w:color w:val="9ca3af"/>
                <w:sz w:val="18"/>
                <w:szCs w:val="18"/>
              </w:rPr>
              <w:t xml:space="preserve">Resources: chalkboard, chalk</w:t>
            </w:r>
          </w:p>
        </w:tc>
      </w:tr>
    </w:tbl>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none" w:color="ffffff" w:sz="0"/>
              <w:left w:val="single" w:color="059669" w:sz="4"/>
              <w:bottom w:val="none" w:color="ffffff" w:sz="0"/>
              <w:right w:val="none" w:color="ffffff" w:sz="0"/>
            </w:tcBorders>
            <w:shd w:fill="f9fafb" w:color="f9fafb" w:val="clear"/>
            <w:tcMar>
              <w:top w:type="dxa" w:w="100"/>
              <w:left w:type="dxa" w:w="180"/>
              <w:bottom w:type="dxa" w:w="100"/>
              <w:right w:type="dxa" w:w="140"/>
            </w:tcMar>
          </w:tcPr>
          <w:p>
            <w:pPr>
              <w:spacing w:after="60"/>
            </w:pPr>
            <w:r>
              <w:rPr>
                <w:rFonts w:ascii="Calibri" w:cs="Calibri" w:eastAsia="Calibri" w:hAnsi="Calibri"/>
                <w:b/>
                <w:bCs/>
                <w:color w:val="111827"/>
                <w:sz w:val="22"/>
                <w:szCs w:val="22"/>
              </w:rPr>
              <w:t xml:space="preserve">Middle</w:t>
            </w:r>
            <w:r>
              <w:rPr>
                <w:rFonts w:ascii="Calibri" w:cs="Calibri" w:eastAsia="Calibri" w:hAnsi="Calibri"/>
                <w:b/>
                <w:bCs/>
                <w:color w:val="6b7280"/>
                <w:sz w:val="18"/>
                <w:szCs w:val="18"/>
              </w:rPr>
              <w:t xml:space="preserve">    35 minutes</w:t>
            </w:r>
          </w:p>
          <w:p>
            <w:pPr>
              <w:spacing w:after="40"/>
            </w:pPr>
            <w:r>
              <w:rPr>
                <w:rFonts w:ascii="Calibri" w:cs="Calibri" w:eastAsia="Calibri" w:hAnsi="Calibri"/>
                <w:color w:val="374151"/>
                <w:sz w:val="22"/>
                <w:szCs w:val="22"/>
              </w:rPr>
              <w:t xml:space="preserve">Step 1 – Direct Teaching (10 min): Using the chalkboard, write and explain the following definitions clearly: (1) Budget – a written plan that shows expected income and expected expenditure over a specific period. (2) Income – all money received, e.g., salary, allowance, pocket money, grants. (3) Expenditure – all money spent on goods or services, e.g., food, transport, clothing. Draw a simple two-column table on the board labelled 'Income' and 'Expenditure' and populate it with a relatable example of a family's monthly budget (e.g., parent earns R3 000 salary; expenses include R800 rent, R500 food, R200 transport, R100 school fees). Explain each entry as you write it. Ask questions throughout: 'Is this income or expenditure? Why?' Learners copy the definitions and table into their exercise books. Step 2 – Guided Practice (10 min): Read aloud a short scenario from the textbook (or a teacher-created scenario if the textbook does not have one): 'Thabo receives R200 pocket money per month. He needs to pay R50 for a school trip, buy a R30 pen, and wants to save R50. He also spends R40 on snacks.' As a class, identify each item as income or expenditure and sort them into the two-column table on the board together. Learners participate by raising hands and contributing. Step 3 – Pair Activity (10 min): Learners work in pairs. Each pair receives a short written scenario (teacher writes 3 different scenarios on the board, one per row of pairs — learners copy and answer in exercise books). Each scenario lists a person's income source and 4–5 spending items. Pairs must (a) identify the income, (b) list the expenditure items, and (c) calculate total expenditure versus income. Circulate and support pairs as needed.</w:t>
            </w:r>
          </w:p>
          <w:p>
            <w:r>
              <w:rPr>
                <w:rFonts w:ascii="Calibri" w:cs="Calibri" w:eastAsia="Calibri" w:hAnsi="Calibri"/>
                <w:i/>
                <w:iCs/>
                <w:color w:val="9ca3af"/>
                <w:sz w:val="18"/>
                <w:szCs w:val="18"/>
              </w:rPr>
              <w:t xml:space="preserve">Resources: chalkboard, chalk, textbooks, exercise books, pencils or pens</w:t>
            </w:r>
          </w:p>
        </w:tc>
      </w:tr>
    </w:tbl>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none" w:color="ffffff" w:sz="0"/>
              <w:left w:val="single" w:color="059669" w:sz="4"/>
              <w:bottom w:val="none" w:color="ffffff" w:sz="0"/>
              <w:right w:val="none" w:color="ffffff" w:sz="0"/>
            </w:tcBorders>
            <w:shd w:fill="f9fafb" w:color="f9fafb" w:val="clear"/>
            <w:tcMar>
              <w:top w:type="dxa" w:w="100"/>
              <w:left w:type="dxa" w:w="180"/>
              <w:bottom w:type="dxa" w:w="100"/>
              <w:right w:type="dxa" w:w="140"/>
            </w:tcMar>
          </w:tcPr>
          <w:p>
            <w:pPr>
              <w:spacing w:after="60"/>
            </w:pPr>
            <w:r>
              <w:rPr>
                <w:rFonts w:ascii="Calibri" w:cs="Calibri" w:eastAsia="Calibri" w:hAnsi="Calibri"/>
                <w:b/>
                <w:bCs/>
                <w:color w:val="111827"/>
                <w:sz w:val="22"/>
                <w:szCs w:val="22"/>
              </w:rPr>
              <w:t xml:space="preserve">End</w:t>
            </w:r>
            <w:r>
              <w:rPr>
                <w:rFonts w:ascii="Calibri" w:cs="Calibri" w:eastAsia="Calibri" w:hAnsi="Calibri"/>
                <w:b/>
                <w:bCs/>
                <w:color w:val="6b7280"/>
                <w:sz w:val="18"/>
                <w:szCs w:val="18"/>
              </w:rPr>
              <w:t xml:space="preserve">    15 minutes</w:t>
            </w:r>
          </w:p>
          <w:p>
            <w:pPr>
              <w:spacing w:after="40"/>
            </w:pPr>
            <w:r>
              <w:rPr>
                <w:rFonts w:ascii="Calibri" w:cs="Calibri" w:eastAsia="Calibri" w:hAnsi="Calibri"/>
                <w:color w:val="374151"/>
                <w:sz w:val="22"/>
                <w:szCs w:val="22"/>
              </w:rPr>
              <w:t xml:space="preserve">Bring the class back together. Use an exit question technique: ask each learner to write ONE sentence in their book completing the prompt: 'A budget is important because…' Allow 2–3 learners to read their sentences aloud. Clarify any misconceptions. Summarise the three key terms on the board (budget, income, expenditure) and ask learners to read the definitions aloud together as a class chant or echo. Remind learners to review today's notes at home as the next lesson will build on this.</w:t>
            </w:r>
          </w:p>
          <w:p>
            <w:r>
              <w:rPr>
                <w:rFonts w:ascii="Calibri" w:cs="Calibri" w:eastAsia="Calibri" w:hAnsi="Calibri"/>
                <w:i/>
                <w:iCs/>
                <w:color w:val="9ca3af"/>
                <w:sz w:val="18"/>
                <w:szCs w:val="18"/>
              </w:rPr>
              <w:t xml:space="preserve">Resources: chalkboard, exercise books</w:t>
            </w:r>
          </w:p>
        </w:tc>
      </w:tr>
    </w:tbl>
    <w:p>
      <w:pPr>
        <w:spacing w:after="80" w:before="240"/>
      </w:pPr>
      <w:r>
        <w:rPr>
          <w:rFonts w:ascii="Calibri" w:cs="Calibri" w:eastAsia="Calibri" w:hAnsi="Calibri"/>
          <w:b/>
          <w:bCs/>
          <w:color w:val="059669"/>
          <w:spacing w:val="40"/>
          <w:sz w:val="16"/>
          <w:szCs w:val="16"/>
        </w:rPr>
        <w:t xml:space="preserve">DIFFERENTIATION</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4513"/>
        <w:gridCol w:w="4513"/>
      </w:tblGrid>
      <w:tr>
        <w:tc>
          <w:tcPr>
            <w:tcW w:type="dxa" w:w="4513"/>
            <w:tcBorders>
              <w:top w:val="single" w:color="e5e7eb" w:sz="1"/>
              <w:left w:val="single" w:color="e5e7eb" w:sz="1"/>
              <w:bottom w:val="single" w:color="e5e7eb" w:sz="1"/>
              <w:right w:val="single" w:color="e5e7eb" w:sz="1"/>
            </w:tcBorders>
            <w:shd w:fill="f0fdf4" w:color="f0fdf4" w:val="clear"/>
            <w:tcMar>
              <w:top w:type="dxa" w:w="100"/>
              <w:left w:type="dxa" w:w="140"/>
              <w:bottom w:type="dxa" w:w="100"/>
              <w:right w:type="dxa" w:w="140"/>
            </w:tcMar>
          </w:tcPr>
          <w:p>
            <w:pPr>
              <w:spacing w:after="80"/>
            </w:pPr>
            <w:r>
              <w:rPr>
                <w:rFonts w:ascii="Calibri" w:cs="Calibri" w:eastAsia="Calibri" w:hAnsi="Calibri"/>
                <w:b/>
                <w:bCs/>
                <w:color w:val="059669"/>
                <w:sz w:val="18"/>
                <w:szCs w:val="18"/>
              </w:rPr>
              <w:t xml:space="preserve">SUPPORT</w:t>
            </w:r>
          </w:p>
          <w:p>
            <w:r>
              <w:rPr>
                <w:rFonts w:ascii="Calibri" w:cs="Calibri" w:eastAsia="Calibri" w:hAnsi="Calibri"/>
                <w:color w:val="374151"/>
                <w:sz w:val="22"/>
                <w:szCs w:val="22"/>
              </w:rPr>
              <w:t xml:space="preserve">Provide struggling learners with a partially completed two-column table (Income | Expenditure) already drawn in their books with some items pre-filled, so they only need to add the remaining items. Use simple, everyday language and home-language equivalents when explaining key terms (e.g., 'inkam' / 'umvuzo' for income; 'iindleko' for expenditure where relevant). During pair work, strategically pair weaker learners with a supportive peer. During circulation, spend extra time with this group, prompting with questions such as 'Is this money coming IN or going OUT?'</w:t>
            </w:r>
          </w:p>
        </w:tc>
        <w:tc>
          <w:tcPr>
            <w:tcW w:type="dxa" w:w="4513"/>
            <w:tcBorders>
              <w:top w:val="single" w:color="e5e7eb" w:sz="1"/>
              <w:left w:val="single" w:color="e5e7eb" w:sz="1"/>
              <w:bottom w:val="single" w:color="e5e7eb" w:sz="1"/>
              <w:right w:val="single" w:color="e5e7eb" w:sz="1"/>
            </w:tcBorders>
            <w:shd w:fill="f0fdf4" w:color="f0fdf4" w:val="clear"/>
            <w:tcMar>
              <w:top w:type="dxa" w:w="100"/>
              <w:left w:type="dxa" w:w="140"/>
              <w:bottom w:type="dxa" w:w="100"/>
              <w:right w:type="dxa" w:w="140"/>
            </w:tcMar>
          </w:tcPr>
          <w:p>
            <w:pPr>
              <w:spacing w:after="80"/>
            </w:pPr>
            <w:r>
              <w:rPr>
                <w:rFonts w:ascii="Calibri" w:cs="Calibri" w:eastAsia="Calibri" w:hAnsi="Calibri"/>
                <w:b/>
                <w:bCs/>
                <w:color w:val="059669"/>
                <w:sz w:val="18"/>
                <w:szCs w:val="18"/>
              </w:rPr>
              <w:t xml:space="preserve">EXTENSION</w:t>
            </w:r>
          </w:p>
          <w:p>
            <w:r>
              <w:rPr>
                <w:rFonts w:ascii="Calibri" w:cs="Calibri" w:eastAsia="Calibri" w:hAnsi="Calibri"/>
                <w:color w:val="374151"/>
                <w:sz w:val="22"/>
                <w:szCs w:val="22"/>
              </w:rPr>
              <w:t xml:space="preserve">Stronger learners who finish the pair activity early must create their OWN personal monthly budget scenario, inventing realistic income and expenditure figures, and then determine whether the budget is balanced, in surplus, or in deficit (introduce these terms briefly if learners ask). They should also write a short paragraph explaining why the person in their scenario should or should not change their spending habits.</w:t>
            </w:r>
          </w:p>
        </w:tc>
      </w:tr>
    </w:tbl>
    <w:p>
      <w:pPr>
        <w:spacing w:after="80" w:before="240"/>
      </w:pPr>
      <w:r>
        <w:rPr>
          <w:rFonts w:ascii="Calibri" w:cs="Calibri" w:eastAsia="Calibri" w:hAnsi="Calibri"/>
          <w:b/>
          <w:bCs/>
          <w:color w:val="059669"/>
          <w:spacing w:val="40"/>
          <w:sz w:val="16"/>
          <w:szCs w:val="16"/>
        </w:rPr>
        <w:t xml:space="preserve">INFORMAL ASSESSMENT</w:t>
      </w:r>
    </w:p>
    <w:p>
      <w:pPr>
        <w:spacing w:after="120" w:line="300"/>
      </w:pPr>
      <w:r>
        <w:rPr>
          <w:rFonts w:ascii="Calibri" w:cs="Calibri" w:eastAsia="Calibri" w:hAnsi="Calibri"/>
          <w:color w:val="374151"/>
          <w:sz w:val="22"/>
          <w:szCs w:val="22"/>
        </w:rPr>
        <w:t xml:space="preserve">Informal observation during the pair activity: the teacher circulates and listens to pair discussions, checking that learners are correctly identifying income versus expenditure. The teacher also reviews the exit sentence written in exercise books to gauge individual understanding of why budgeting is important. Note any learners who cannot distinguish income from expenditure for targeted follow-up in Lesson 2.</w:t>
      </w:r>
    </w:p>
    <w:p>
      <w:r>
        <w:br w:type="pag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none" w:color="ffffff" w:sz="0"/>
              <w:left w:val="none" w:color="ffffff" w:sz="0"/>
              <w:bottom w:val="none" w:color="ffffff" w:sz="0"/>
              <w:right w:val="none" w:color="ffffff" w:sz="0"/>
            </w:tcBorders>
            <w:shd w:fill="059669" w:color="059669" w:val="clear"/>
            <w:tcMar>
              <w:top w:type="dxa" w:w="120"/>
              <w:left w:type="dxa" w:w="200"/>
              <w:bottom w:type="dxa" w:w="120"/>
              <w:right w:type="dxa" w:w="200"/>
            </w:tcMar>
          </w:tcPr>
          <w:p>
            <w:r>
              <w:rPr>
                <w:rFonts w:ascii="Calibri" w:cs="Calibri" w:eastAsia="Calibri" w:hAnsi="Calibri"/>
                <w:b/>
                <w:bCs/>
                <w:color w:val="ffffff"/>
                <w:sz w:val="26"/>
                <w:szCs w:val="26"/>
              </w:rPr>
              <w:t xml:space="preserve">Lesson 2</w:t>
            </w:r>
          </w:p>
        </w:tc>
      </w:tr>
    </w:tbl>
    <w:p>
      <w:pPr>
        <w:spacing w:after="80" w:before="240"/>
      </w:pPr>
      <w:r>
        <w:rPr>
          <w:rFonts w:ascii="Calibri" w:cs="Calibri" w:eastAsia="Calibri" w:hAnsi="Calibri"/>
          <w:b/>
          <w:bCs/>
          <w:color w:val="059669"/>
          <w:spacing w:val="40"/>
          <w:sz w:val="16"/>
          <w:szCs w:val="16"/>
        </w:rPr>
        <w:t xml:space="preserve">KEY VOCABULARY</w:t>
      </w:r>
    </w:p>
    <w:p>
      <w:pPr>
        <w:spacing w:after="120"/>
      </w:pPr>
      <w:r>
        <w:rPr>
          <w:rFonts w:ascii="Calibri" w:cs="Calibri" w:eastAsia="Calibri" w:hAnsi="Calibri"/>
          <w:b/>
          <w:bCs/>
          <w:color w:val="065f46"/>
          <w:sz w:val="20"/>
          <w:szCs w:val="20"/>
        </w:rPr>
        <w:t xml:space="preserve">surplus  ·  </w:t>
      </w:r>
      <w:r>
        <w:rPr>
          <w:rFonts w:ascii="Calibri" w:cs="Calibri" w:eastAsia="Calibri" w:hAnsi="Calibri"/>
          <w:b/>
          <w:bCs/>
          <w:color w:val="065f46"/>
          <w:sz w:val="20"/>
          <w:szCs w:val="20"/>
        </w:rPr>
        <w:t xml:space="preserve">deficit  ·  </w:t>
      </w:r>
      <w:r>
        <w:rPr>
          <w:rFonts w:ascii="Calibri" w:cs="Calibri" w:eastAsia="Calibri" w:hAnsi="Calibri"/>
          <w:b/>
          <w:bCs/>
          <w:color w:val="065f46"/>
          <w:sz w:val="20"/>
          <w:szCs w:val="20"/>
        </w:rPr>
        <w:t xml:space="preserve">balanced budget  ·  </w:t>
      </w:r>
      <w:r>
        <w:rPr>
          <w:rFonts w:ascii="Calibri" w:cs="Calibri" w:eastAsia="Calibri" w:hAnsi="Calibri"/>
          <w:b/>
          <w:bCs/>
          <w:color w:val="065f46"/>
          <w:sz w:val="20"/>
          <w:szCs w:val="20"/>
        </w:rPr>
        <w:t xml:space="preserve">fixed expenditure  ·  </w:t>
      </w:r>
      <w:r>
        <w:rPr>
          <w:rFonts w:ascii="Calibri" w:cs="Calibri" w:eastAsia="Calibri" w:hAnsi="Calibri"/>
          <w:b/>
          <w:bCs/>
          <w:color w:val="065f46"/>
          <w:sz w:val="20"/>
          <w:szCs w:val="20"/>
        </w:rPr>
        <w:t xml:space="preserve">variable expenditure</w:t>
      </w:r>
    </w:p>
    <w:p>
      <w:pPr>
        <w:spacing w:after="80" w:before="240"/>
      </w:pPr>
      <w:r>
        <w:rPr>
          <w:rFonts w:ascii="Calibri" w:cs="Calibri" w:eastAsia="Calibri" w:hAnsi="Calibri"/>
          <w:b/>
          <w:bCs/>
          <w:color w:val="059669"/>
          <w:spacing w:val="40"/>
          <w:sz w:val="16"/>
          <w:szCs w:val="16"/>
        </w:rPr>
        <w:t xml:space="preserve">PREVIOUS LEARNING</w:t>
      </w:r>
    </w:p>
    <w:p>
      <w:pPr>
        <w:spacing w:after="120" w:line="300"/>
      </w:pPr>
      <w:r>
        <w:rPr>
          <w:rFonts w:ascii="Calibri" w:cs="Calibri" w:eastAsia="Calibri" w:hAnsi="Calibri"/>
          <w:color w:val="374151"/>
          <w:sz w:val="22"/>
          <w:szCs w:val="22"/>
        </w:rPr>
        <w:t xml:space="preserve">Builds on Lesson 1's definitions of budget, income, and expenditure, and the ability to sort items into income and expenditure categories.</w:t>
      </w:r>
    </w:p>
    <w:p>
      <w:pPr>
        <w:spacing w:after="80" w:before="240"/>
      </w:pPr>
      <w:r>
        <w:rPr>
          <w:rFonts w:ascii="Calibri" w:cs="Calibri" w:eastAsia="Calibri" w:hAnsi="Calibri"/>
          <w:b/>
          <w:bCs/>
          <w:color w:val="059669"/>
          <w:spacing w:val="40"/>
          <w:sz w:val="16"/>
          <w:szCs w:val="16"/>
        </w:rPr>
        <w:t xml:space="preserve">LEARNING OBJECTIVES</w:t>
      </w:r>
    </w:p>
    <w:p>
      <w:pPr>
        <w:pStyle w:val="ListParagraph"/>
        <w:numPr>
          <w:ilvl w:val="0"/>
          <w:numId w:val="1"/>
        </w:numPr>
        <w:spacing w:after="40"/>
      </w:pPr>
      <w:r>
        <w:rPr>
          <w:rFonts w:ascii="Calibri" w:cs="Calibri" w:eastAsia="Calibri" w:hAnsi="Calibri"/>
          <w:color w:val="374151"/>
          <w:sz w:val="22"/>
          <w:szCs w:val="22"/>
        </w:rPr>
        <w:t xml:space="preserve">Learners will be able to distinguish between a surplus, deficit, and balanced budget by comparing income and total expenditure.</w:t>
      </w:r>
    </w:p>
    <w:p>
      <w:pPr>
        <w:pStyle w:val="ListParagraph"/>
        <w:numPr>
          <w:ilvl w:val="0"/>
          <w:numId w:val="1"/>
        </w:numPr>
        <w:spacing w:after="40"/>
      </w:pPr>
      <w:r>
        <w:rPr>
          <w:rFonts w:ascii="Calibri" w:cs="Calibri" w:eastAsia="Calibri" w:hAnsi="Calibri"/>
          <w:color w:val="374151"/>
          <w:sz w:val="22"/>
          <w:szCs w:val="22"/>
        </w:rPr>
        <w:t xml:space="preserve">Learners will be able to differentiate between fixed and variable expenditure with relevant examples.</w:t>
      </w:r>
    </w:p>
    <w:p>
      <w:pPr>
        <w:pStyle w:val="ListParagraph"/>
        <w:numPr>
          <w:ilvl w:val="0"/>
          <w:numId w:val="1"/>
        </w:numPr>
        <w:spacing w:after="40"/>
      </w:pPr>
      <w:r>
        <w:rPr>
          <w:rFonts w:ascii="Calibri" w:cs="Calibri" w:eastAsia="Calibri" w:hAnsi="Calibri"/>
          <w:color w:val="374151"/>
          <w:sz w:val="22"/>
          <w:szCs w:val="22"/>
        </w:rPr>
        <w:t xml:space="preserve">Learners will be able to draw up a simple personal or household budget using a structured table.</w:t>
      </w:r>
    </w:p>
    <w:p>
      <w:pPr>
        <w:spacing w:after="80" w:before="240"/>
      </w:pPr>
      <w:r>
        <w:rPr>
          <w:rFonts w:ascii="Calibri" w:cs="Calibri" w:eastAsia="Calibri" w:hAnsi="Calibri"/>
          <w:b/>
          <w:bCs/>
          <w:color w:val="059669"/>
          <w:spacing w:val="40"/>
          <w:sz w:val="16"/>
          <w:szCs w:val="16"/>
        </w:rPr>
        <w:t xml:space="preserve">ACTIVITIES</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none" w:color="ffffff" w:sz="0"/>
              <w:left w:val="single" w:color="059669" w:sz="4"/>
              <w:bottom w:val="none" w:color="ffffff" w:sz="0"/>
              <w:right w:val="none" w:color="ffffff" w:sz="0"/>
            </w:tcBorders>
            <w:shd w:fill="f9fafb" w:color="f9fafb" w:val="clear"/>
            <w:tcMar>
              <w:top w:type="dxa" w:w="100"/>
              <w:left w:type="dxa" w:w="180"/>
              <w:bottom w:type="dxa" w:w="100"/>
              <w:right w:type="dxa" w:w="140"/>
            </w:tcMar>
          </w:tcPr>
          <w:p>
            <w:pPr>
              <w:spacing w:after="60"/>
            </w:pPr>
            <w:r>
              <w:rPr>
                <w:rFonts w:ascii="Calibri" w:cs="Calibri" w:eastAsia="Calibri" w:hAnsi="Calibri"/>
                <w:b/>
                <w:bCs/>
                <w:color w:val="111827"/>
                <w:sz w:val="22"/>
                <w:szCs w:val="22"/>
              </w:rPr>
              <w:t xml:space="preserve">Beginning</w:t>
            </w:r>
            <w:r>
              <w:rPr>
                <w:rFonts w:ascii="Calibri" w:cs="Calibri" w:eastAsia="Calibri" w:hAnsi="Calibri"/>
                <w:b/>
                <w:bCs/>
                <w:color w:val="6b7280"/>
                <w:sz w:val="18"/>
                <w:szCs w:val="18"/>
              </w:rPr>
              <w:t xml:space="preserve">    10 minutes</w:t>
            </w:r>
          </w:p>
          <w:p>
            <w:pPr>
              <w:spacing w:after="40"/>
            </w:pPr>
            <w:r>
              <w:rPr>
                <w:rFonts w:ascii="Calibri" w:cs="Calibri" w:eastAsia="Calibri" w:hAnsi="Calibri"/>
                <w:color w:val="374151"/>
                <w:sz w:val="22"/>
                <w:szCs w:val="22"/>
              </w:rPr>
              <w:t xml:space="preserve">Start with a quick verbal recap quiz (no writing). Teacher asks questions rapidly; learners respond by raising hands or answering chorally where appropriate: (1) 'What is a budget?' (2) 'Give me one example of income.' (3) 'Give me one example of expenditure.' (4) 'What is the difference between income and expenditure?' After the recap, pose a problem on the board: 'Sipho earns R1 500 per month. He spends R1 800 per month. Is this a problem? Why?' Allow brief discussion. Introduce the terms SURPLUS and DEFICIT on the board and explain that today learners will learn what happens when income and expenditure are not equal, and how to draw up their own budget.</w:t>
            </w:r>
          </w:p>
          <w:p>
            <w:r>
              <w:rPr>
                <w:rFonts w:ascii="Calibri" w:cs="Calibri" w:eastAsia="Calibri" w:hAnsi="Calibri"/>
                <w:i/>
                <w:iCs/>
                <w:color w:val="9ca3af"/>
                <w:sz w:val="18"/>
                <w:szCs w:val="18"/>
              </w:rPr>
              <w:t xml:space="preserve">Resources: chalkboard, chalk</w:t>
            </w:r>
          </w:p>
        </w:tc>
      </w:tr>
    </w:tbl>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none" w:color="ffffff" w:sz="0"/>
              <w:left w:val="single" w:color="059669" w:sz="4"/>
              <w:bottom w:val="none" w:color="ffffff" w:sz="0"/>
              <w:right w:val="none" w:color="ffffff" w:sz="0"/>
            </w:tcBorders>
            <w:shd w:fill="f9fafb" w:color="f9fafb" w:val="clear"/>
            <w:tcMar>
              <w:top w:type="dxa" w:w="100"/>
              <w:left w:type="dxa" w:w="180"/>
              <w:bottom w:type="dxa" w:w="100"/>
              <w:right w:type="dxa" w:w="140"/>
            </w:tcMar>
          </w:tcPr>
          <w:p>
            <w:pPr>
              <w:spacing w:after="60"/>
            </w:pPr>
            <w:r>
              <w:rPr>
                <w:rFonts w:ascii="Calibri" w:cs="Calibri" w:eastAsia="Calibri" w:hAnsi="Calibri"/>
                <w:b/>
                <w:bCs/>
                <w:color w:val="111827"/>
                <w:sz w:val="22"/>
                <w:szCs w:val="22"/>
              </w:rPr>
              <w:t xml:space="preserve">Middle</w:t>
            </w:r>
            <w:r>
              <w:rPr>
                <w:rFonts w:ascii="Calibri" w:cs="Calibri" w:eastAsia="Calibri" w:hAnsi="Calibri"/>
                <w:b/>
                <w:bCs/>
                <w:color w:val="6b7280"/>
                <w:sz w:val="18"/>
                <w:szCs w:val="18"/>
              </w:rPr>
              <w:t xml:space="preserve">    35 minutes</w:t>
            </w:r>
          </w:p>
          <w:p>
            <w:pPr>
              <w:spacing w:after="40"/>
            </w:pPr>
            <w:r>
              <w:rPr>
                <w:rFonts w:ascii="Calibri" w:cs="Calibri" w:eastAsia="Calibri" w:hAnsi="Calibri"/>
                <w:color w:val="374151"/>
                <w:sz w:val="22"/>
                <w:szCs w:val="22"/>
              </w:rPr>
              <w:t xml:space="preserve">Step 1 – Direct Teaching (12 min): Write and explain three new outcomes on the board: (1) Surplus – when income is GREATER than expenditure (money left over). (2) Deficit – when expenditure is GREATER than income (spending more than you earn — a problem!). (3) Balanced budget – when income EQUALS expenditure (nothing left over, nothing owed). Use the Sipho example from the warm-up to illustrate deficit (R1 500 income – R1 800 expenditure = –R300 deficit). Then show a surplus example and a balanced example. Next, introduce fixed vs variable expenditure: Fixed expenditure – stays the same every month, e.g., rent, school fees, loan repayments. Variable expenditure – changes each month, e.g., food, electricity, clothing, entertainment. Write examples of each on the board. Learners copy all notes and examples into their books. Ask checking questions throughout: 'Is food fixed or variable? Why might it change?' Step 2 – Modelled Budget (8 min): Model drawing up a complete simple budget on the board using a structured table format. Use the following example: 'The Dlamini family. Income: Mother's salary R4 000, Child Support Grant R460. Total income: R4 460. Expenditure: Rent R1 200 (fixed), Electricity R350 (variable), Food R900 (variable), Transport R400 (fixed), School fees R200 (fixed), Clothing R300 (variable). Total expenditure: R3 350. Surplus/Deficit: R4 460 – R3 350 = R1 110 surplus.' Walk learners through each row. Learners copy the completed budget table into their books. Step 3 – Individual Budget Task (15 min): Each learner independently draws up their own budget using a scenario written on the board. Scenario: 'Naledi earns a monthly salary of R5 200. She also earns R800 from selling vegetables. Her expenses are: Rent R1 500, Groceries R1 100, Water and electricity R600, Transport R500, Cell phone R250, School stationery for her child R150, Entertainment R400.' Task instructions on the board: (a) Draw a budget table with columns: Item | Amount (R) | Fixed or Variable. (b) Calculate total income. (c) Calculate total expenditure. (d) Determine whether there is a surplus, deficit, or balanced budget. (e) Write one sentence advising Naledi on her budget. Learners work individually and in silence. Teacher circulates and assists.</w:t>
            </w:r>
          </w:p>
          <w:p>
            <w:r>
              <w:rPr>
                <w:rFonts w:ascii="Calibri" w:cs="Calibri" w:eastAsia="Calibri" w:hAnsi="Calibri"/>
                <w:i/>
                <w:iCs/>
                <w:color w:val="9ca3af"/>
                <w:sz w:val="18"/>
                <w:szCs w:val="18"/>
              </w:rPr>
              <w:t xml:space="preserve">Resources: chalkboard, chalk, exercise books, pens or pencils, textbooks</w:t>
            </w:r>
          </w:p>
        </w:tc>
      </w:tr>
    </w:tbl>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none" w:color="ffffff" w:sz="0"/>
              <w:left w:val="single" w:color="059669" w:sz="4"/>
              <w:bottom w:val="none" w:color="ffffff" w:sz="0"/>
              <w:right w:val="none" w:color="ffffff" w:sz="0"/>
            </w:tcBorders>
            <w:shd w:fill="f9fafb" w:color="f9fafb" w:val="clear"/>
            <w:tcMar>
              <w:top w:type="dxa" w:w="100"/>
              <w:left w:type="dxa" w:w="180"/>
              <w:bottom w:type="dxa" w:w="100"/>
              <w:right w:type="dxa" w:w="140"/>
            </w:tcMar>
          </w:tcPr>
          <w:p>
            <w:pPr>
              <w:spacing w:after="60"/>
            </w:pPr>
            <w:r>
              <w:rPr>
                <w:rFonts w:ascii="Calibri" w:cs="Calibri" w:eastAsia="Calibri" w:hAnsi="Calibri"/>
                <w:b/>
                <w:bCs/>
                <w:color w:val="111827"/>
                <w:sz w:val="22"/>
                <w:szCs w:val="22"/>
              </w:rPr>
              <w:t xml:space="preserve">End</w:t>
            </w:r>
            <w:r>
              <w:rPr>
                <w:rFonts w:ascii="Calibri" w:cs="Calibri" w:eastAsia="Calibri" w:hAnsi="Calibri"/>
                <w:b/>
                <w:bCs/>
                <w:color w:val="6b7280"/>
                <w:sz w:val="18"/>
                <w:szCs w:val="18"/>
              </w:rPr>
              <w:t xml:space="preserve">    15 minutes</w:t>
            </w:r>
          </w:p>
          <w:p>
            <w:pPr>
              <w:spacing w:after="40"/>
            </w:pPr>
            <w:r>
              <w:rPr>
                <w:rFonts w:ascii="Calibri" w:cs="Calibri" w:eastAsia="Calibri" w:hAnsi="Calibri"/>
                <w:color w:val="374151"/>
                <w:sz w:val="22"/>
                <w:szCs w:val="22"/>
              </w:rPr>
              <w:t xml:space="preserve">Ask 2–3 learners to share their budget tables and answers with the class. Correct any errors on the board collaboratively. Facilitate a brief whole-class discussion: 'What would you advise Naledi to cut from her budget if she needed to save more money?' Accept varied responses and encourage reasoning. Close the lesson by returning to the key vocabulary list from both lessons — write all 8 terms on the board (budget, income, expenditure, needs, wants, surplus, deficit, balanced budget) and ask learners to copy them if not already done, then write a one-line definition for each from memory in their books. Collect exercise books from a sample of 8–10 learners (mixed ability) to review the individual budget task as informal assessment.</w:t>
            </w:r>
          </w:p>
          <w:p>
            <w:r>
              <w:rPr>
                <w:rFonts w:ascii="Calibri" w:cs="Calibri" w:eastAsia="Calibri" w:hAnsi="Calibri"/>
                <w:i/>
                <w:iCs/>
                <w:color w:val="9ca3af"/>
                <w:sz w:val="18"/>
                <w:szCs w:val="18"/>
              </w:rPr>
              <w:t xml:space="preserve">Resources: chalkboard, chalk, exercise books</w:t>
            </w:r>
          </w:p>
        </w:tc>
      </w:tr>
    </w:tbl>
    <w:p>
      <w:pPr>
        <w:spacing w:after="80" w:before="240"/>
      </w:pPr>
      <w:r>
        <w:rPr>
          <w:rFonts w:ascii="Calibri" w:cs="Calibri" w:eastAsia="Calibri" w:hAnsi="Calibri"/>
          <w:b/>
          <w:bCs/>
          <w:color w:val="059669"/>
          <w:spacing w:val="40"/>
          <w:sz w:val="16"/>
          <w:szCs w:val="16"/>
        </w:rPr>
        <w:t xml:space="preserve">DIFFERENTIATION</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4513"/>
        <w:gridCol w:w="4513"/>
      </w:tblGrid>
      <w:tr>
        <w:tc>
          <w:tcPr>
            <w:tcW w:type="dxa" w:w="4513"/>
            <w:tcBorders>
              <w:top w:val="single" w:color="e5e7eb" w:sz="1"/>
              <w:left w:val="single" w:color="e5e7eb" w:sz="1"/>
              <w:bottom w:val="single" w:color="e5e7eb" w:sz="1"/>
              <w:right w:val="single" w:color="e5e7eb" w:sz="1"/>
            </w:tcBorders>
            <w:shd w:fill="f0fdf4" w:color="f0fdf4" w:val="clear"/>
            <w:tcMar>
              <w:top w:type="dxa" w:w="100"/>
              <w:left w:type="dxa" w:w="140"/>
              <w:bottom w:type="dxa" w:w="100"/>
              <w:right w:type="dxa" w:w="140"/>
            </w:tcMar>
          </w:tcPr>
          <w:p>
            <w:pPr>
              <w:spacing w:after="80"/>
            </w:pPr>
            <w:r>
              <w:rPr>
                <w:rFonts w:ascii="Calibri" w:cs="Calibri" w:eastAsia="Calibri" w:hAnsi="Calibri"/>
                <w:b/>
                <w:bCs/>
                <w:color w:val="059669"/>
                <w:sz w:val="18"/>
                <w:szCs w:val="18"/>
              </w:rPr>
              <w:t xml:space="preserve">SUPPORT</w:t>
            </w:r>
          </w:p>
          <w:p>
            <w:r>
              <w:rPr>
                <w:rFonts w:ascii="Calibri" w:cs="Calibri" w:eastAsia="Calibri" w:hAnsi="Calibri"/>
                <w:color w:val="374151"/>
                <w:sz w:val="22"/>
                <w:szCs w:val="22"/>
              </w:rPr>
              <w:t xml:space="preserve">For the individual budget task, provide a pre-drawn blank budget table on the board with the column headings and row labels (Item, Amount, Fixed/Variable) already structured, so struggling learners only need to fill in the values rather than construct the table from scratch. During circulation, prompt with scaffolding questions: 'Is this money coming in or going out?', 'Does this amount change every month or stay the same?', 'What do you get when you subtract total expenditure from total income?' Allow these learners to focus on completing parts (a) to (d) of the task without the written advice sentence if time is limited.</w:t>
            </w:r>
          </w:p>
        </w:tc>
        <w:tc>
          <w:tcPr>
            <w:tcW w:type="dxa" w:w="4513"/>
            <w:tcBorders>
              <w:top w:val="single" w:color="e5e7eb" w:sz="1"/>
              <w:left w:val="single" w:color="e5e7eb" w:sz="1"/>
              <w:bottom w:val="single" w:color="e5e7eb" w:sz="1"/>
              <w:right w:val="single" w:color="e5e7eb" w:sz="1"/>
            </w:tcBorders>
            <w:shd w:fill="f0fdf4" w:color="f0fdf4" w:val="clear"/>
            <w:tcMar>
              <w:top w:type="dxa" w:w="100"/>
              <w:left w:type="dxa" w:w="140"/>
              <w:bottom w:type="dxa" w:w="100"/>
              <w:right w:type="dxa" w:w="140"/>
            </w:tcMar>
          </w:tcPr>
          <w:p>
            <w:pPr>
              <w:spacing w:after="80"/>
            </w:pPr>
            <w:r>
              <w:rPr>
                <w:rFonts w:ascii="Calibri" w:cs="Calibri" w:eastAsia="Calibri" w:hAnsi="Calibri"/>
                <w:b/>
                <w:bCs/>
                <w:color w:val="059669"/>
                <w:sz w:val="18"/>
                <w:szCs w:val="18"/>
              </w:rPr>
              <w:t xml:space="preserve">EXTENSION</w:t>
            </w:r>
          </w:p>
          <w:p>
            <w:r>
              <w:rPr>
                <w:rFonts w:ascii="Calibri" w:cs="Calibri" w:eastAsia="Calibri" w:hAnsi="Calibri"/>
                <w:color w:val="374151"/>
                <w:sz w:val="22"/>
                <w:szCs w:val="22"/>
              </w:rPr>
              <w:t xml:space="preserve">After completing the Naledi task, advanced learners must (1) identify which expenses Naledi could reduce to increase her surplus and explain their reasoning in two or more sentences, and (2) create an entirely new budget scenario of their own choosing (e.g., a student living alone, a small business owner, or a sports club), including at least 6 expenditure items with a mix of fixed and variable costs, and determine the budget outcome. They should also consider: 'What percentage of Naledi's income is spent on fixed costs?' (introduces basic percentage application for those ready).</w:t>
            </w:r>
          </w:p>
        </w:tc>
      </w:tr>
    </w:tbl>
    <w:p>
      <w:pPr>
        <w:spacing w:after="80" w:before="240"/>
      </w:pPr>
      <w:r>
        <w:rPr>
          <w:rFonts w:ascii="Calibri" w:cs="Calibri" w:eastAsia="Calibri" w:hAnsi="Calibri"/>
          <w:b/>
          <w:bCs/>
          <w:color w:val="059669"/>
          <w:spacing w:val="40"/>
          <w:sz w:val="16"/>
          <w:szCs w:val="16"/>
        </w:rPr>
        <w:t xml:space="preserve">INFORMAL ASSESSMENT</w:t>
      </w:r>
    </w:p>
    <w:p>
      <w:pPr>
        <w:spacing w:after="120" w:line="300"/>
      </w:pPr>
      <w:r>
        <w:rPr>
          <w:rFonts w:ascii="Calibri" w:cs="Calibri" w:eastAsia="Calibri" w:hAnsi="Calibri"/>
          <w:color w:val="374151"/>
          <w:sz w:val="22"/>
          <w:szCs w:val="22"/>
        </w:rPr>
        <w:t xml:space="preserve">Informal written assessment: The teacher collects exercise books from a random sample of 8–10 learners at the end of the lesson and reviews the independently completed Naledi budget task. The teacher checks whether learners have (1) correctly calculated total income and total expenditure, (2) correctly determined surplus or deficit, and (3) accurately classified at least four expenditure items as fixed or variable. Feedback is provided at the start of the next lesson. During the lesson, the teacher also uses targeted questioning during circulation to gauge understanding, particularly asking weaker learners to explain their reasoning aloud.</w:t>
      </w:r>
    </w:p>
    <w:p>
      <w:pPr>
        <w:pBdr>
          <w:top w:val="single" w:color="e5e7eb" w:sz="1"/>
        </w:pBdr>
        <w:spacing w:before="400"/>
      </w:pPr>
      <w:r>
        <w:rPr>
          <w:rFonts w:ascii="Calibri" w:cs="Calibri" w:eastAsia="Calibri" w:hAnsi="Calibri"/>
          <w:color w:val="9ca3af"/>
          <w:sz w:val="16"/>
          <w:szCs w:val="16"/>
        </w:rPr>
        <w:t xml:space="preserve">Generated by CAPS Weekly Lesson Planner  |  capsplanner.siklus.io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374151"/>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20" w:before="240"/>
    </w:pPr>
    <w:rPr>
      <w:rFonts w:ascii="Calibri" w:cs="Calibri" w:eastAsia="Calibri" w:hAnsi="Calibri"/>
      <w:b/>
      <w:bCs/>
      <w:color w:val="111827"/>
      <w:sz w:val="36"/>
      <w:szCs w:val="36"/>
    </w:rPr>
  </w:style>
  <w:style w:type="paragraph" w:styleId="Heading2">
    <w:name w:val="Heading 2"/>
    <w:basedOn w:val="Normal"/>
    <w:next w:val="Normal"/>
    <w:qFormat/>
    <w:pPr>
      <w:spacing w:after="100" w:before="200"/>
    </w:pPr>
    <w:rPr>
      <w:rFonts w:ascii="Calibri" w:cs="Calibri" w:eastAsia="Calibri" w:hAnsi="Calibri"/>
      <w:b/>
      <w:bCs/>
      <w:color w:val="111827"/>
      <w:sz w:val="28"/>
      <w:szCs w:val="28"/>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2026-05-25T05:12:28.140Z</dcterms:created>
  <dcterms:modified xsi:type="dcterms:W3CDTF">2026-05-25T05:12:28.140Z</dcterms:modified>
</cp:coreProperties>
</file>

<file path=docProps/custom.xml><?xml version="1.0" encoding="utf-8"?>
<Properties xmlns="http://schemas.openxmlformats.org/officeDocument/2006/custom-properties" xmlns:vt="http://schemas.openxmlformats.org/officeDocument/2006/docPropsVTypes"/>
</file>