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Business Studies Grade 11</w:t>
      </w:r>
    </w:p>
    <w:p>
      <w:pPr>
        <w:spacing w:after="40"/>
      </w:pPr>
      <w:r>
        <w:rPr>
          <w:rFonts w:ascii="Calibri" w:cs="Calibri" w:eastAsia="Calibri" w:hAnsi="Calibri"/>
          <w:color w:val="6b7280"/>
          <w:sz w:val="24"/>
          <w:szCs w:val="24"/>
        </w:rPr>
        <w:t xml:space="preserve">Term 2, Week 8: Revision</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entrepreneurship  ·  </w:t>
      </w:r>
      <w:r>
        <w:rPr>
          <w:rFonts w:ascii="Calibri" w:cs="Calibri" w:eastAsia="Calibri" w:hAnsi="Calibri"/>
          <w:b/>
          <w:bCs/>
          <w:color w:val="065f46"/>
          <w:sz w:val="20"/>
          <w:szCs w:val="20"/>
        </w:rPr>
        <w:t xml:space="preserve">business environment  ·  </w:t>
      </w:r>
      <w:r>
        <w:rPr>
          <w:rFonts w:ascii="Calibri" w:cs="Calibri" w:eastAsia="Calibri" w:hAnsi="Calibri"/>
          <w:b/>
          <w:bCs/>
          <w:color w:val="065f46"/>
          <w:sz w:val="20"/>
          <w:szCs w:val="20"/>
        </w:rPr>
        <w:t xml:space="preserve">SWOT analysis  ·  </w:t>
      </w:r>
      <w:r>
        <w:rPr>
          <w:rFonts w:ascii="Calibri" w:cs="Calibri" w:eastAsia="Calibri" w:hAnsi="Calibri"/>
          <w:b/>
          <w:bCs/>
          <w:color w:val="065f46"/>
          <w:sz w:val="20"/>
          <w:szCs w:val="20"/>
        </w:rPr>
        <w:t xml:space="preserve">stakeholders  ·  </w:t>
      </w:r>
      <w:r>
        <w:rPr>
          <w:rFonts w:ascii="Calibri" w:cs="Calibri" w:eastAsia="Calibri" w:hAnsi="Calibri"/>
          <w:b/>
          <w:bCs/>
          <w:color w:val="065f46"/>
          <w:sz w:val="20"/>
          <w:szCs w:val="20"/>
        </w:rPr>
        <w:t xml:space="preserve">professionalism</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all Term 2 content covered thus far, including business environments, entrepreneurship, and professional ethics as per the CAPS Grade 10 Business Studies RATP.</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explain key concepts related to the business environment covered in Term 2.</w:t>
      </w:r>
    </w:p>
    <w:p>
      <w:pPr>
        <w:pStyle w:val="ListParagraph"/>
        <w:numPr>
          <w:ilvl w:val="0"/>
          <w:numId w:val="1"/>
        </w:numPr>
        <w:spacing w:after="40"/>
      </w:pPr>
      <w:r>
        <w:rPr>
          <w:rFonts w:ascii="Calibri" w:cs="Calibri" w:eastAsia="Calibri" w:hAnsi="Calibri"/>
          <w:color w:val="374151"/>
          <w:sz w:val="22"/>
          <w:szCs w:val="22"/>
        </w:rPr>
        <w:t xml:space="preserve">Learners will be able to distinguish between internal and external business environments with relevant examples.</w:t>
      </w:r>
    </w:p>
    <w:p>
      <w:pPr>
        <w:pStyle w:val="ListParagraph"/>
        <w:numPr>
          <w:ilvl w:val="0"/>
          <w:numId w:val="1"/>
        </w:numPr>
        <w:spacing w:after="40"/>
      </w:pPr>
      <w:r>
        <w:rPr>
          <w:rFonts w:ascii="Calibri" w:cs="Calibri" w:eastAsia="Calibri" w:hAnsi="Calibri"/>
          <w:color w:val="374151"/>
          <w:sz w:val="22"/>
          <w:szCs w:val="22"/>
        </w:rPr>
        <w:t xml:space="preserve">Learners will be able to apply SWOT analysis to a given business scenario.</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writes 5 key terms from the business environment topic on the chalkboard (e.g., SWOT, stakeholders, macro environment, market environment, micro environment). Learners are given 3 minutes to write down what they remember about each term in their exercise books. Teacher then facilitates a brief whole-class verbal recap by cold-calling learners, correcting misconceptions on the chalkboard. This activates prior knowledge and surfaces gaps before revision begins.</w:t>
            </w:r>
          </w:p>
          <w:p>
            <w:r>
              <w:rPr>
                <w:rFonts w:ascii="Calibri" w:cs="Calibri" w:eastAsia="Calibri" w:hAnsi="Calibri"/>
                <w:i/>
                <w:iCs/>
                <w:color w:val="9ca3af"/>
                <w:sz w:val="18"/>
                <w:szCs w:val="18"/>
              </w:rPr>
              <w:t xml:space="preserve">Resources: chalkboard, chalk,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provides a structured revision of the business environment topic using the chalkboard. Key concepts are written up systematically: (1) the three environments (micro, market, macro) with definitions and examples, (2) SWOT analysis components with examples, (3) stakeholders and their interests. Learners copy notes and complete a structured worksheet-style task in their exercise books: they are given a short business scenario (e.g., a small tuck shop) and must complete a SWOT analysis for that business, identifying at least two points per quadrant. Teacher circulates the room to monitor progress, provide guidance, and offer targeted support. After 20 minutes of individual work, learners pair up to compare their SWOT analyses and discuss any differences before teacher goes through a suggested answer on the chalkboard.</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uses a 'traffic light' exit technique: learners draw three circles in their exercise books and shade in red (I do not understand), orange (I partially understand), or green (I understand clearly) for the following three concepts: micro environment, SWOT analysis, and stakeholders. Teacher does a quick visual scan of the class by asking learners to hold up their books. This informs the teacher of areas needing further attention in the next lesson.</w:t>
            </w:r>
          </w:p>
          <w:p>
            <w:r>
              <w:rPr>
                <w:rFonts w:ascii="Calibri" w:cs="Calibri" w:eastAsia="Calibri" w:hAnsi="Calibri"/>
                <w:i/>
                <w:iCs/>
                <w:color w:val="9ca3af"/>
                <w:sz w:val="18"/>
                <w:szCs w:val="18"/>
              </w:rPr>
              <w:t xml:space="preserve">Resources: exercise books, coloured pens or pencils (if available, otherwise learners can label R/O/G)</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partially completed SWOT table in their exercise books (drawn by the teacher beforehand or copied from the board with headings and one example per quadrant already filled in). During pair work, pair weaker learners with more capable peers. Use simple, familiar examples such as a school tuck shop or a local spaza shop to make concepts accessible.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complete the SWOT analysis and then write a short paragraph (5–8 sentences) recommending two strategies the business should adopt based on their SWOT findings, linking strengths to opportunities or addressing threats using strengths. They should also attempt to classify each SWOT point as belonging to the micro, market, or macro environment.</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observation: teacher circulates during the SWOT analysis activity and uses targeted questioning (e.g., 'Why did you place that point under Threats and not Weaknesses?') to assess individual understanding. Teacher notes which learners struggle with distinguishing between internal and external factors for follow-up in Lesson 2.</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entrepreneur  ·  </w:t>
      </w:r>
      <w:r>
        <w:rPr>
          <w:rFonts w:ascii="Calibri" w:cs="Calibri" w:eastAsia="Calibri" w:hAnsi="Calibri"/>
          <w:b/>
          <w:bCs/>
          <w:color w:val="065f46"/>
          <w:sz w:val="20"/>
          <w:szCs w:val="20"/>
        </w:rPr>
        <w:t xml:space="preserve">creative thinking  ·  </w:t>
      </w:r>
      <w:r>
        <w:rPr>
          <w:rFonts w:ascii="Calibri" w:cs="Calibri" w:eastAsia="Calibri" w:hAnsi="Calibri"/>
          <w:b/>
          <w:bCs/>
          <w:color w:val="065f46"/>
          <w:sz w:val="20"/>
          <w:szCs w:val="20"/>
        </w:rPr>
        <w:t xml:space="preserve">risk-taking  ·  </w:t>
      </w:r>
      <w:r>
        <w:rPr>
          <w:rFonts w:ascii="Calibri" w:cs="Calibri" w:eastAsia="Calibri" w:hAnsi="Calibri"/>
          <w:b/>
          <w:bCs/>
          <w:color w:val="065f46"/>
          <w:sz w:val="20"/>
          <w:szCs w:val="20"/>
        </w:rPr>
        <w:t xml:space="preserve">business opportunity  ·  </w:t>
      </w:r>
      <w:r>
        <w:rPr>
          <w:rFonts w:ascii="Calibri" w:cs="Calibri" w:eastAsia="Calibri" w:hAnsi="Calibri"/>
          <w:b/>
          <w:bCs/>
          <w:color w:val="065f46"/>
          <w:sz w:val="20"/>
          <w:szCs w:val="20"/>
        </w:rPr>
        <w:t xml:space="preserve">innovation</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 revision of the business environment and links to Term 2 content on entrepreneurship, including the characteristics of entrepreneurs and identifying business opportunities.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list and explain at least five characteristics of a successful entrepreneur.</w:t>
      </w:r>
    </w:p>
    <w:p>
      <w:pPr>
        <w:pStyle w:val="ListParagraph"/>
        <w:numPr>
          <w:ilvl w:val="0"/>
          <w:numId w:val="1"/>
        </w:numPr>
        <w:spacing w:after="40"/>
      </w:pPr>
      <w:r>
        <w:rPr>
          <w:rFonts w:ascii="Calibri" w:cs="Calibri" w:eastAsia="Calibri" w:hAnsi="Calibri"/>
          <w:color w:val="374151"/>
          <w:sz w:val="22"/>
          <w:szCs w:val="22"/>
        </w:rPr>
        <w:t xml:space="preserve">Learners will be able to distinguish between a business idea and a business opportunity.</w:t>
      </w:r>
    </w:p>
    <w:p>
      <w:pPr>
        <w:pStyle w:val="ListParagraph"/>
        <w:numPr>
          <w:ilvl w:val="0"/>
          <w:numId w:val="1"/>
        </w:numPr>
        <w:spacing w:after="40"/>
      </w:pPr>
      <w:r>
        <w:rPr>
          <w:rFonts w:ascii="Calibri" w:cs="Calibri" w:eastAsia="Calibri" w:hAnsi="Calibri"/>
          <w:color w:val="374151"/>
          <w:sz w:val="22"/>
          <w:szCs w:val="22"/>
        </w:rPr>
        <w:t xml:space="preserve">Learners will be able to evaluate a given scenario and determine whether it represents a viable business opportunity.</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begins with a quick 'True or False' oral quiz on the chalkboard — 6 statements related to Lesson 1 content (business environments and SWOT) and 2 preview statements about entrepreneurship. Learners call out or write T/F in their exercise books. Teacher corrects immediately with brief explanations. This recaps prior learning and transitions smoothly into the new revision focus on entrepreneurship.</w:t>
            </w:r>
          </w:p>
          <w:p>
            <w:r>
              <w:rPr>
                <w:rFonts w:ascii="Calibri" w:cs="Calibri" w:eastAsia="Calibri" w:hAnsi="Calibri"/>
                <w:i/>
                <w:iCs/>
                <w:color w:val="9ca3af"/>
                <w:sz w:val="18"/>
                <w:szCs w:val="18"/>
              </w:rPr>
              <w:t xml:space="preserve">Resources: chalkboard, chalk,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delivers a structured chalkboard revision of entrepreneurship. Content covered includes: (1) definition of an entrepreneur vs. an intrapreneur, (2) key characteristics of entrepreneurs (e.g., risk-taker, innovative, self-motivated, goal-oriented, creative), (3) difference between a business idea and a business opportunity, and (4) factors to consider when evaluating a business opportunity (e.g., market need, resources, competition, profitability). Learners write notes in their exercise books. Teacher then divides the class into groups of 5 (7 groups of 5). Each group receives a brief scenario written on the chalkboard or dictated verbally (e.g., 'Thabo notices that learners in his neighbourhood have no access to affordable stationery. He plans to sell stationery from home.'). Groups must discuss and answer three questions: (1) Is this a business idea or a business opportunity? Justify. (2) List three characteristics Thabo must have to succeed. (3) What are two risks Thabo faces? Groups nominate a spokesperson to share answers. Teacher facilitates whole-class feedback and writes key points on the chalkboard.</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poses three rapid-fire questions verbally to the class. Learners write their answers (one word or one sentence) in their exercise books: (1) Name two characteristics of an entrepreneur. (2) What is the difference between a business idea and a business opportunity? (3) Name one factor used to evaluate a business opportunity. Volunteers share answers and teacher confirms or corrects on the chalkboard. Learners mark their own responses.</w:t>
            </w:r>
          </w:p>
          <w:p>
            <w:r>
              <w:rPr>
                <w:rFonts w:ascii="Calibri" w:cs="Calibri" w:eastAsia="Calibri" w:hAnsi="Calibri"/>
                <w:i/>
                <w:iCs/>
                <w:color w:val="9ca3af"/>
                <w:sz w:val="18"/>
                <w:szCs w:val="18"/>
              </w:rPr>
              <w:t xml:space="preserve">Resources: chalkboard, chalk, exercise books, pens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group work, ensure that at least one stronger learner is in each group to support peers. Provide struggling learners with a list of entrepreneur characteristics from the textbook to refer to during the activity. When circulating, prompt weaker learners with guiding questions such as 'Is there a need in the market for this product?' to scaffold their thinking.</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additionally identify which specific environment (micro, market, or macro) each risk they identified in the group task falls under, linking back to Lesson 1. They should also write a short motivation (4–6 sentences) explaining whether they would personally invest in Thabo's business and why, using business terminology correctly.</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group observation and questioning: during group feedback, teacher assesses the quality of reasoning used to justify whether the scenario is a business idea or opportunity. Teacher listens for correct use of terminology and ability to apply characteristics of entrepreneurs to a real-life context. Misconceptions are corrected on the chalkboard immediately.</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professional conduct  ·  </w:t>
      </w:r>
      <w:r>
        <w:rPr>
          <w:rFonts w:ascii="Calibri" w:cs="Calibri" w:eastAsia="Calibri" w:hAnsi="Calibri"/>
          <w:b/>
          <w:bCs/>
          <w:color w:val="065f46"/>
          <w:sz w:val="20"/>
          <w:szCs w:val="20"/>
        </w:rPr>
        <w:t xml:space="preserve">ethical behaviour  ·  </w:t>
      </w:r>
      <w:r>
        <w:rPr>
          <w:rFonts w:ascii="Calibri" w:cs="Calibri" w:eastAsia="Calibri" w:hAnsi="Calibri"/>
          <w:b/>
          <w:bCs/>
          <w:color w:val="065f46"/>
          <w:sz w:val="20"/>
          <w:szCs w:val="20"/>
        </w:rPr>
        <w:t xml:space="preserve">human rights  ·  </w:t>
      </w:r>
      <w:r>
        <w:rPr>
          <w:rFonts w:ascii="Calibri" w:cs="Calibri" w:eastAsia="Calibri" w:hAnsi="Calibri"/>
          <w:b/>
          <w:bCs/>
          <w:color w:val="065f46"/>
          <w:sz w:val="20"/>
          <w:szCs w:val="20"/>
        </w:rPr>
        <w:t xml:space="preserve">diversity  ·  </w:t>
      </w:r>
      <w:r>
        <w:rPr>
          <w:rFonts w:ascii="Calibri" w:cs="Calibri" w:eastAsia="Calibri" w:hAnsi="Calibri"/>
          <w:b/>
          <w:bCs/>
          <w:color w:val="065f46"/>
          <w:sz w:val="20"/>
          <w:szCs w:val="20"/>
        </w:rPr>
        <w:t xml:space="preserve">corporate social responsibility</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Term 2 content covering professional and ethical behaviour in the workplace, including human rights, inclusivity, diversity, and corporate social responsibility (CSR) as outlined in the CAPS RATP.</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the concept of ethical and professional behaviour in a business context.</w:t>
      </w:r>
    </w:p>
    <w:p>
      <w:pPr>
        <w:pStyle w:val="ListParagraph"/>
        <w:numPr>
          <w:ilvl w:val="0"/>
          <w:numId w:val="1"/>
        </w:numPr>
        <w:spacing w:after="40"/>
      </w:pPr>
      <w:r>
        <w:rPr>
          <w:rFonts w:ascii="Calibri" w:cs="Calibri" w:eastAsia="Calibri" w:hAnsi="Calibri"/>
          <w:color w:val="374151"/>
          <w:sz w:val="22"/>
          <w:szCs w:val="22"/>
        </w:rPr>
        <w:t xml:space="preserve">Learners will be able to identify examples of human rights, diversity, and inclusivity in the workplace.</w:t>
      </w:r>
    </w:p>
    <w:p>
      <w:pPr>
        <w:pStyle w:val="ListParagraph"/>
        <w:numPr>
          <w:ilvl w:val="0"/>
          <w:numId w:val="1"/>
        </w:numPr>
        <w:spacing w:after="40"/>
      </w:pPr>
      <w:r>
        <w:rPr>
          <w:rFonts w:ascii="Calibri" w:cs="Calibri" w:eastAsia="Calibri" w:hAnsi="Calibri"/>
          <w:color w:val="374151"/>
          <w:sz w:val="22"/>
          <w:szCs w:val="22"/>
        </w:rPr>
        <w:t xml:space="preserve">Learners will be able to discuss the importance of corporate social responsibility (CSR) and provide relevant examples.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presents a short scenario on the chalkboard: 'Zanele is a manager at a clothing factory. She refuses to hire people with disabilities and does not allow workers to take religious leave. She also dumps factory waste in the nearby river to save costs.' Teacher asks learners to quickly write down in their exercise books: (1) Two things Zanele is doing wrong. (2) One right of workers that is being violated. Learners share answers verbally and teacher uses responses to introduce the lesson's focus on ethics, human rights, and CSR.</w:t>
            </w:r>
          </w:p>
          <w:p>
            <w:r>
              <w:rPr>
                <w:rFonts w:ascii="Calibri" w:cs="Calibri" w:eastAsia="Calibri" w:hAnsi="Calibri"/>
                <w:i/>
                <w:iCs/>
                <w:color w:val="9ca3af"/>
                <w:sz w:val="18"/>
                <w:szCs w:val="18"/>
              </w:rPr>
              <w:t xml:space="preserve">Resources: chalkboard, chalk,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conducts structured chalkboard revision covering: (1) Professional vs. unprofessional behaviour — definitions and examples in the workplace, (2) Ethical vs. unethical behaviour — examples such as honesty, fairness, corruption, bribery, (3) Human rights in the workplace — right to fair labour practices, dignity, equality, privacy, (4) Diversity and inclusivity — gender, race, disability, religion in the workplace and why it matters, (5) Corporate Social Responsibility (CSR) — definition, examples (community upliftment, environmental responsibility, ethical sourcing), and why businesses engage in CSR. Learners copy key notes. After the revision, learners individually complete a structured written activity in their exercise books: they are given four mini-scenarios on the chalkboard and must label each as ethical/unethical AND professional/unprofessional, then give a one-sentence justification for each. Teacher circulates and assists. After 15 minutes, teacher reviews answers with the class using cold-calling, writing correct responses on the chalkboard.</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facilitates a brief whole-class 'definition roundup': teacher points to a term written on the chalkboard (rotate through: CSR, inclusivity, ethical behaviour, professional conduct) and a random learner must give a definition or example. Class gives a thumbs up or thumbs down to indicate agreement. Teacher clarifies after each response. This reinforces key vocabulary before the June examination.</w:t>
            </w:r>
          </w:p>
          <w:p>
            <w:r>
              <w:rPr>
                <w:rFonts w:ascii="Calibri" w:cs="Calibri" w:eastAsia="Calibri" w:hAnsi="Calibri"/>
                <w:i/>
                <w:iCs/>
                <w:color w:val="9ca3af"/>
                <w:sz w:val="18"/>
                <w:szCs w:val="18"/>
              </w:rPr>
              <w:t xml:space="preserve">Resources: chalkboard,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For the scenario activity, allow struggling learners to use their textbooks to locate definitions. Pair weaker learners with a peer buddy during the chalkboard review. Provide a simplified two-column table on the chalkboard (Ethical / Unethical) for learners to categorise examples before writing justifications, reducing the cognitive load.</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after completing the four mini-scenarios, write a CSR proposal (8–10 sentences) for a fictitious business of their choice. The proposal must name the business, describe one CSR initiative, explain how it benefits the community and the business, and link it to at least one human right from the Bill of Rights. They should use correct business terminology throughout.</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written task assessment: teacher collects 8–10 exercise books at random at the end of the lesson to review learners' scenario responses. Teacher checks for correct application of ethical/professional terminology and quality of justifications. Feedback is given verbally at the start of Lesson 4.</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4</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SBA (School-Based Assessment)  ·  </w:t>
      </w:r>
      <w:r>
        <w:rPr>
          <w:rFonts w:ascii="Calibri" w:cs="Calibri" w:eastAsia="Calibri" w:hAnsi="Calibri"/>
          <w:b/>
          <w:bCs/>
          <w:color w:val="065f46"/>
          <w:sz w:val="20"/>
          <w:szCs w:val="20"/>
        </w:rPr>
        <w:t xml:space="preserve">examination technique  ·  </w:t>
      </w:r>
      <w:r>
        <w:rPr>
          <w:rFonts w:ascii="Calibri" w:cs="Calibri" w:eastAsia="Calibri" w:hAnsi="Calibri"/>
          <w:b/>
          <w:bCs/>
          <w:color w:val="065f46"/>
          <w:sz w:val="20"/>
          <w:szCs w:val="20"/>
        </w:rPr>
        <w:t xml:space="preserve">command words  ·  </w:t>
      </w:r>
      <w:r>
        <w:rPr>
          <w:rFonts w:ascii="Calibri" w:cs="Calibri" w:eastAsia="Calibri" w:hAnsi="Calibri"/>
          <w:b/>
          <w:bCs/>
          <w:color w:val="065f46"/>
          <w:sz w:val="20"/>
          <w:szCs w:val="20"/>
        </w:rPr>
        <w:t xml:space="preserve">mark allocation  ·  </w:t>
      </w:r>
      <w:r>
        <w:rPr>
          <w:rFonts w:ascii="Calibri" w:cs="Calibri" w:eastAsia="Calibri" w:hAnsi="Calibri"/>
          <w:b/>
          <w:bCs/>
          <w:color w:val="065f46"/>
          <w:sz w:val="20"/>
          <w:szCs w:val="20"/>
        </w:rPr>
        <w:t xml:space="preserve">time management</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all revision completed in Lessons 1–3 (business environment, entrepreneurship, professional and ethical behaviour) and prepares learners for SBA tasks and the June examination format.</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demonstrate understanding of examination command words and how to respond appropriately.</w:t>
      </w:r>
    </w:p>
    <w:p>
      <w:pPr>
        <w:pStyle w:val="ListParagraph"/>
        <w:numPr>
          <w:ilvl w:val="0"/>
          <w:numId w:val="1"/>
        </w:numPr>
        <w:spacing w:after="40"/>
      </w:pPr>
      <w:r>
        <w:rPr>
          <w:rFonts w:ascii="Calibri" w:cs="Calibri" w:eastAsia="Calibri" w:hAnsi="Calibri"/>
          <w:color w:val="374151"/>
          <w:sz w:val="22"/>
          <w:szCs w:val="22"/>
        </w:rPr>
        <w:t xml:space="preserve">Learners will be able to apply knowledge of Term 2 content to answer exam-style questions under timed conditions.</w:t>
      </w:r>
    </w:p>
    <w:p>
      <w:pPr>
        <w:pStyle w:val="ListParagraph"/>
        <w:numPr>
          <w:ilvl w:val="0"/>
          <w:numId w:val="1"/>
        </w:numPr>
        <w:spacing w:after="40"/>
      </w:pPr>
      <w:r>
        <w:rPr>
          <w:rFonts w:ascii="Calibri" w:cs="Calibri" w:eastAsia="Calibri" w:hAnsi="Calibri"/>
          <w:color w:val="374151"/>
          <w:sz w:val="22"/>
          <w:szCs w:val="22"/>
        </w:rPr>
        <w:t xml:space="preserve">Learners will be able to evaluate their own responses using a memorandum and identify areas for further self-study.</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returns the exercise books reviewed after Lesson 3 and gives brief verbal whole-class feedback, highlighting common errors and strong responses without naming individuals. Teacher then writes five common Business Studies examination command words on the chalkboard: Define, Explain, Discuss, Analyse, Evaluate. Teacher asks learners to write (in their exercise books) what they think each word is asking them to do. Volunteers share answers; teacher clarifies the meaning and expected response type for each command word, emphasising mark allocation clues (e.g., 'Discuss' with 8 marks means more than a list — expect a developed explanation with examples).</w:t>
            </w:r>
          </w:p>
          <w:p>
            <w:r>
              <w:rPr>
                <w:rFonts w:ascii="Calibri" w:cs="Calibri" w:eastAsia="Calibri" w:hAnsi="Calibri"/>
                <w:i/>
                <w:iCs/>
                <w:color w:val="9ca3af"/>
                <w:sz w:val="18"/>
                <w:szCs w:val="18"/>
              </w:rPr>
              <w:t xml:space="preserve">Resources: chalkboard, chalk,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administers a timed mini-examination practice covering all three revision topics from Lessons 1–3. Questions are written on the chalkboard section by section as learners complete them, OR teacher dictates them clearly for learners to copy and answer. The practice paper includes: SECTION A — 5 multiple choice questions and 5 True/False with corrections (10 marks, approximately 8 minutes), SECTION B — two short-answer questions: one on the business environment (e.g., 'Define the macro environment and give two examples of factors in this environment' — 6 marks) and one on entrepreneurship (e.g., 'Explain three characteristics of a successful entrepreneur' — 6 marks), approximately 10 minutes, SECTION C — one 8-mark discussion question on ethical/professional behaviour or CSR (e.g., 'Discuss the importance of corporate social responsibility for a business. Use examples in your answer.'), approximately 10 minutes. Teacher circulates silently during the timed exercise, noting learners who struggle significantly with specific sections. After the time is up, teacher writes a simplified memorandum on the chalkboard section by section. Learners self-mark using a different coloured pen, calculating their own total out of 30.</w:t>
            </w:r>
          </w:p>
          <w:p>
            <w:r>
              <w:rPr>
                <w:rFonts w:ascii="Calibri" w:cs="Calibri" w:eastAsia="Calibri" w:hAnsi="Calibri"/>
                <w:i/>
                <w:iCs/>
                <w:color w:val="9ca3af"/>
                <w:sz w:val="18"/>
                <w:szCs w:val="18"/>
              </w:rPr>
              <w:t xml:space="preserve">Resources: chalkboard, chalk, exercise books, pens, a different coloured pen for self-marking (or learners use pencil then pen)</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Learners write a personal reflection in their exercise books: (1) My score out of 30 was ___. (2) The topic I felt most confident about was ___. (3) The topic I need to revise more before the June exam is ___. (4) One study action I will take this week is ___. Teacher facilitates a brief class discussion: asks 2–3 volunteers to share which topic they still find challenging. Teacher provides a concise verbal summary of the three most important topics to prioritise for self-study. Teacher reminds learners of the SBA task requirements and June examination date.</w:t>
            </w:r>
          </w:p>
          <w:p>
            <w:r>
              <w:rPr>
                <w:rFonts w:ascii="Calibri" w:cs="Calibri" w:eastAsia="Calibri" w:hAnsi="Calibri"/>
                <w:i/>
                <w:iCs/>
                <w:color w:val="9ca3af"/>
                <w:sz w:val="18"/>
                <w:szCs w:val="18"/>
              </w:rPr>
              <w:t xml:space="preserve">Resources: exercise books, pens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timed practice, allow struggling learners to use their textbooks for the SECTION B short-answer questions only (not Section A or C), as a scaffold. Teacher prioritises circulating to these learners first during the practice. During self-marking, sit with weaker learners briefly to help them understand why their answers were incorrect, not just what the correct answer is.</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who complete the practice paper before time is up must attempt a bonus question written on the side of the chalkboard: 'A business owner is considering expanding into a new market. Using your knowledge of the business environment and entrepreneurial characteristics, advise the owner on two key factors they should consider before expanding. Motivate your advice. (8 marks).' These learners also assist the teacher during self-marking by explaining memorandum answers to a peer who is struggling.</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Learner self-assessment: learners mark their own mini-examination against the memorandum on the chalkboard and calculate their score. Teacher asks learners to write their total score on the top of the page and to circle the question they found hardest. Teacher collects all exercise books at the end of the lesson to review scores and identify learners who may need additional support before the June examination. This informs teacher planning for any consolidation sessions.</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2026-06-01T05:14:46.007Z</dcterms:created>
  <dcterms:modified xsi:type="dcterms:W3CDTF">2026-06-01T05:14:46.007Z</dcterms:modified>
</cp:coreProperties>
</file>

<file path=docProps/custom.xml><?xml version="1.0" encoding="utf-8"?>
<Properties xmlns="http://schemas.openxmlformats.org/officeDocument/2006/custom-properties" xmlns:vt="http://schemas.openxmlformats.org/officeDocument/2006/docPropsVTypes"/>
</file>