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Natural Sciences &amp; Technology Grade 5</w:t>
      </w:r>
    </w:p>
    <w:p>
      <w:pPr>
        <w:spacing w:after="40"/>
      </w:pPr>
      <w:r>
        <w:rPr>
          <w:rFonts w:ascii="Calibri" w:cs="Calibri" w:eastAsia="Calibri" w:hAnsi="Calibri"/>
          <w:color w:val="6b7280"/>
          <w:sz w:val="24"/>
          <w:szCs w:val="24"/>
        </w:rPr>
        <w:t xml:space="preserve">Term 2, Week 11: Revision and assessment</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matter  ·  </w:t>
      </w:r>
      <w:r>
        <w:rPr>
          <w:rFonts w:ascii="Calibri" w:cs="Calibri" w:eastAsia="Calibri" w:hAnsi="Calibri"/>
          <w:b/>
          <w:bCs/>
          <w:color w:val="065f46"/>
          <w:sz w:val="20"/>
          <w:szCs w:val="20"/>
        </w:rPr>
        <w:t xml:space="preserve">materials  ·  </w:t>
      </w:r>
      <w:r>
        <w:rPr>
          <w:rFonts w:ascii="Calibri" w:cs="Calibri" w:eastAsia="Calibri" w:hAnsi="Calibri"/>
          <w:b/>
          <w:bCs/>
          <w:color w:val="065f46"/>
          <w:sz w:val="20"/>
          <w:szCs w:val="20"/>
        </w:rPr>
        <w:t xml:space="preserve">properties  ·  </w:t>
      </w:r>
      <w:r>
        <w:rPr>
          <w:rFonts w:ascii="Calibri" w:cs="Calibri" w:eastAsia="Calibri" w:hAnsi="Calibri"/>
          <w:b/>
          <w:bCs/>
          <w:color w:val="065f46"/>
          <w:sz w:val="20"/>
          <w:szCs w:val="20"/>
        </w:rPr>
        <w:t xml:space="preserve">solid  ·  </w:t>
      </w:r>
      <w:r>
        <w:rPr>
          <w:rFonts w:ascii="Calibri" w:cs="Calibri" w:eastAsia="Calibri" w:hAnsi="Calibri"/>
          <w:b/>
          <w:bCs/>
          <w:color w:val="065f46"/>
          <w:sz w:val="20"/>
          <w:szCs w:val="20"/>
        </w:rPr>
        <w:t xml:space="preserve">liquid</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prior study of Matter and Materials in Term 2, including the properties of solids, liquids, and gases, and how materials are classified and used.</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recall and explain the key properties of solids, liquids, and gases.</w:t>
      </w:r>
    </w:p>
    <w:p>
      <w:pPr>
        <w:pStyle w:val="ListParagraph"/>
        <w:numPr>
          <w:ilvl w:val="0"/>
          <w:numId w:val="1"/>
        </w:numPr>
        <w:spacing w:after="40"/>
      </w:pPr>
      <w:r>
        <w:rPr>
          <w:rFonts w:ascii="Calibri" w:cs="Calibri" w:eastAsia="Calibri" w:hAnsi="Calibri"/>
          <w:color w:val="374151"/>
          <w:sz w:val="22"/>
          <w:szCs w:val="22"/>
        </w:rPr>
        <w:t xml:space="preserve">Learners will be able to classify everyday materials according to their physical properties.</w:t>
      </w:r>
    </w:p>
    <w:p>
      <w:pPr>
        <w:pStyle w:val="ListParagraph"/>
        <w:numPr>
          <w:ilvl w:val="0"/>
          <w:numId w:val="1"/>
        </w:numPr>
        <w:spacing w:after="40"/>
      </w:pPr>
      <w:r>
        <w:rPr>
          <w:rFonts w:ascii="Calibri" w:cs="Calibri" w:eastAsia="Calibri" w:hAnsi="Calibri"/>
          <w:color w:val="374151"/>
          <w:sz w:val="22"/>
          <w:szCs w:val="22"/>
        </w:rPr>
        <w:t xml:space="preserve">Learners will be able to identify and correct misconceptions about states of matter through guided revision.</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whole-class 'True or False' oral activity written on the chalkboard. Write 5 statements about matter and materials (e.g., 'All liquids are wet,' 'A gas has a fixed shape'). Learners respond by showing thumbs up or thumbs down. After each response, briefly discuss the correct answer and why, using simple English and allowing learners to respond in their home language if needed. This activates prior knowledge and identifies gaps immediately.</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Whole-class revision using a structured note summary written on the chalkboard. Divide the board into three columns: Solids, Liquids, Gases. Guide learners to copy the table into their exercise books. Together, fill in key properties for each state (shape, volume, particle arrangement in simple terms, examples). Use everyday examples relevant to learners' lives (e.g., water, air, stones, cooking oil). After completing the table, learners work individually for 10 minutes to complete a short revision exercise from their textbook (or a set of 5 questions written on the board): identify the state of matter from a description, match properties to states, and give two examples of each state. Circulate and support struggling learners individually or in pairs. Encourage stronger learners to add an extra column of real-life uses.</w:t>
            </w:r>
          </w:p>
          <w:p>
            <w:r>
              <w:rPr>
                <w:rFonts w:ascii="Calibri" w:cs="Calibri" w:eastAsia="Calibri" w:hAnsi="Calibri"/>
                <w:i/>
                <w:iCs/>
                <w:color w:val="9ca3af"/>
                <w:sz w:val="18"/>
                <w:szCs w:val="18"/>
              </w:rPr>
              <w:t xml:space="preserve">Resources: chalkboard, chalk, textbooks, exercise books,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Conduct a quick 'Exit Ticket' verbally: ask 3–4 learners randomly to each name one property of a solid, liquid, or gas. Then ask the whole class: 'Write one thing you remembered well and one thing you are still unsure about in your exercise book.' Collect 5–6 books to quickly scan after the lesson to inform Lesson 2 remediation focus.</w:t>
            </w:r>
          </w:p>
          <w:p>
            <w:r>
              <w:rPr>
                <w:rFonts w:ascii="Calibri" w:cs="Calibri" w:eastAsia="Calibri" w:hAnsi="Calibri"/>
                <w:i/>
                <w:iCs/>
                <w:color w:val="9ca3af"/>
                <w:sz w:val="18"/>
                <w:szCs w:val="18"/>
              </w:rPr>
              <w:t xml:space="preserve">Resources: exercise books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Provide struggling learners with a partially completed version of the three-column table written on the board, with some properties already filled in as prompts. Pair these learners with a supportive peer during the individual task. Use simple sentence frames on the board such as 'A solid has a ___ shape' to scaffold written responses. Allow responses in home language where necessary.</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Ask advanced learners to extend their table by adding a fourth column for 'Changes of State' (e.g., melting, freezing, evaporation) with one example each. They may also write a short paragraph explaining why knowing the properties of materials is useful in everyday life or in a specific job (e.g., building, cooking).</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observation during the True or False warm-up and individual exercise: circulate and note which learners struggle to classify materials or recall properties. Use the exit ticket written responses to identify persistent misconceptions to address in Lesson 2.</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investigation  ·  </w:t>
      </w:r>
      <w:r>
        <w:rPr>
          <w:rFonts w:ascii="Calibri" w:cs="Calibri" w:eastAsia="Calibri" w:hAnsi="Calibri"/>
          <w:b/>
          <w:bCs/>
          <w:color w:val="065f46"/>
          <w:sz w:val="20"/>
          <w:szCs w:val="20"/>
        </w:rPr>
        <w:t xml:space="preserve">observe  ·  </w:t>
      </w:r>
      <w:r>
        <w:rPr>
          <w:rFonts w:ascii="Calibri" w:cs="Calibri" w:eastAsia="Calibri" w:hAnsi="Calibri"/>
          <w:b/>
          <w:bCs/>
          <w:color w:val="065f46"/>
          <w:sz w:val="20"/>
          <w:szCs w:val="20"/>
        </w:rPr>
        <w:t xml:space="preserve">predict  ·  </w:t>
      </w:r>
      <w:r>
        <w:rPr>
          <w:rFonts w:ascii="Calibri" w:cs="Calibri" w:eastAsia="Calibri" w:hAnsi="Calibri"/>
          <w:b/>
          <w:bCs/>
          <w:color w:val="065f46"/>
          <w:sz w:val="20"/>
          <w:szCs w:val="20"/>
        </w:rPr>
        <w:t xml:space="preserve">results  ·  </w:t>
      </w:r>
      <w:r>
        <w:rPr>
          <w:rFonts w:ascii="Calibri" w:cs="Calibri" w:eastAsia="Calibri" w:hAnsi="Calibri"/>
          <w:b/>
          <w:bCs/>
          <w:color w:val="065f46"/>
          <w:sz w:val="20"/>
          <w:szCs w:val="20"/>
        </w:rPr>
        <w:t xml:space="preserve">conclusion</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understanding of the properties of solids, liquids, and gases from Lesson 1, and on prior experience with basic scientific investigation skills introduced earlier in the term.</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conduct a simple practical investigation to observe and compare properties of given materials.</w:t>
      </w:r>
    </w:p>
    <w:p>
      <w:pPr>
        <w:pStyle w:val="ListParagraph"/>
        <w:numPr>
          <w:ilvl w:val="0"/>
          <w:numId w:val="1"/>
        </w:numPr>
        <w:spacing w:after="40"/>
      </w:pPr>
      <w:r>
        <w:rPr>
          <w:rFonts w:ascii="Calibri" w:cs="Calibri" w:eastAsia="Calibri" w:hAnsi="Calibri"/>
          <w:color w:val="374151"/>
          <w:sz w:val="22"/>
          <w:szCs w:val="22"/>
        </w:rPr>
        <w:t xml:space="preserve">Learners will be able to record observations accurately in a table.</w:t>
      </w:r>
    </w:p>
    <w:p>
      <w:pPr>
        <w:pStyle w:val="ListParagraph"/>
        <w:numPr>
          <w:ilvl w:val="0"/>
          <w:numId w:val="1"/>
        </w:numPr>
        <w:spacing w:after="40"/>
      </w:pPr>
      <w:r>
        <w:rPr>
          <w:rFonts w:ascii="Calibri" w:cs="Calibri" w:eastAsia="Calibri" w:hAnsi="Calibri"/>
          <w:color w:val="374151"/>
          <w:sz w:val="22"/>
          <w:szCs w:val="22"/>
        </w:rPr>
        <w:t xml:space="preserve">Learners will be able to draw a conclusion based on their observations and link it to the properties of matter.</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Address 2–3 common misconceptions identified from the Lesson 1 exit tickets. Write the misconceptions anonymously on the board and correct them together with learners. Then introduce the practical task: explain its purpose (to investigate properties of materials), outline the steps, and model safety and handling expectations. Briefly review what a prediction, observation, and conclusion mean by asking learners to define the terms — write correct definitions on the board for reference throughout the lesson.</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Learners work in groups of 5 (7 groups of 5) to conduct a structured practical investigation. Since the school has limited resources, use readily available classroom or household materials: small samples of sand, water in a cup, a stone, a piece of paper, and a plastic bag containing air. Each group receives the same set of materials. Learners observe and test each material for: shape (does it keep its shape?), ability to flow (does it pour?), and compressibility (can you squash it?). Learners record their observations in a results table drawn in their exercise books (columns: Material, Keeps its shape Y/N, Flows Y/N, Can be squashed Y/N, State of matter). After recording, groups discuss and write a one-sentence conclusion: 'We found that… because…'. The teacher circulates, prompts learners with guiding questions, and assists groups that are struggling.</w:t>
            </w:r>
          </w:p>
          <w:p>
            <w:r>
              <w:rPr>
                <w:rFonts w:ascii="Calibri" w:cs="Calibri" w:eastAsia="Calibri" w:hAnsi="Calibri"/>
                <w:i/>
                <w:iCs/>
                <w:color w:val="9ca3af"/>
                <w:sz w:val="18"/>
                <w:szCs w:val="18"/>
              </w:rPr>
              <w:t xml:space="preserve">Resources: small cups of water (one per group), small stones or pebbles (one per group), small bags of sand (one per group), pieces of paper, sealed plastic bags with air, exercise books,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Each group shares one finding with the class. The teacher writes key findings on the board and facilitates a brief whole-class discussion: 'Did all groups get the same results? Why or why not?' Learners write their conclusion sentence in their exercise books if not yet completed. Remind learners that Lesson 3 will be a formal test and encourage them to review their Lesson 1 and Lesson 2 notes at home.</w:t>
            </w:r>
          </w:p>
          <w:p>
            <w:r>
              <w:rPr>
                <w:rFonts w:ascii="Calibri" w:cs="Calibri" w:eastAsia="Calibri" w:hAnsi="Calibri"/>
                <w:i/>
                <w:iCs/>
                <w:color w:val="9ca3af"/>
                <w:sz w:val="18"/>
                <w:szCs w:val="18"/>
              </w:rPr>
              <w:t xml:space="preserve">Resources: chalkboard, chalk, exercise books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Provide struggling learners with a pre-drawn results table with column headings already filled in, and sentence starters for the conclusion: 'We found that the stone… because solids…'. Assign a specific role within the group (e.g., recorder or observer) that matches their confidence level. During circulation, ask these learners direct, closed questions to guide their thinking (e.g., 'Does the water keep its shape in the cup?').</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Ask advanced learners to add an extra column to their results table for 'Evidence from real life' — where they name one real-life example of the material being used because of that property. They should also write two or three sentences explaining how the investigation relates to what they learned about states of matter, using scientific vocabulary correctly.</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assessment through observation of group work: check that learners are correctly identifying properties and recording observations accurately. Review completed results tables and conclusion sentences at the end — collect 5–6 exercise books to check the quality of recordings before Lesson 3.</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3</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revision  ·  </w:t>
      </w:r>
      <w:r>
        <w:rPr>
          <w:rFonts w:ascii="Calibri" w:cs="Calibri" w:eastAsia="Calibri" w:hAnsi="Calibri"/>
          <w:b/>
          <w:bCs/>
          <w:color w:val="065f46"/>
          <w:sz w:val="20"/>
          <w:szCs w:val="20"/>
        </w:rPr>
        <w:t xml:space="preserve">assessment  ·  </w:t>
      </w:r>
      <w:r>
        <w:rPr>
          <w:rFonts w:ascii="Calibri" w:cs="Calibri" w:eastAsia="Calibri" w:hAnsi="Calibri"/>
          <w:b/>
          <w:bCs/>
          <w:color w:val="065f46"/>
          <w:sz w:val="20"/>
          <w:szCs w:val="20"/>
        </w:rPr>
        <w:t xml:space="preserve">consolidation  ·  </w:t>
      </w:r>
      <w:r>
        <w:rPr>
          <w:rFonts w:ascii="Calibri" w:cs="Calibri" w:eastAsia="Calibri" w:hAnsi="Calibri"/>
          <w:b/>
          <w:bCs/>
          <w:color w:val="065f46"/>
          <w:sz w:val="20"/>
          <w:szCs w:val="20"/>
        </w:rPr>
        <w:t xml:space="preserve">properties  ·  </w:t>
      </w:r>
      <w:r>
        <w:rPr>
          <w:rFonts w:ascii="Calibri" w:cs="Calibri" w:eastAsia="Calibri" w:hAnsi="Calibri"/>
          <w:b/>
          <w:bCs/>
          <w:color w:val="065f46"/>
          <w:sz w:val="20"/>
          <w:szCs w:val="20"/>
        </w:rPr>
        <w:t xml:space="preserve">states of matter</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all Matter and Materials concepts covered during Term 2, including properties of solids, liquids, and gases, classification of materials, and investigation skills practised in Lessons 1 and 2.</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demonstrate their understanding of Matter and Materials concepts by completing a written test independently.</w:t>
      </w:r>
    </w:p>
    <w:p>
      <w:pPr>
        <w:pStyle w:val="ListParagraph"/>
        <w:numPr>
          <w:ilvl w:val="0"/>
          <w:numId w:val="1"/>
        </w:numPr>
        <w:spacing w:after="40"/>
      </w:pPr>
      <w:r>
        <w:rPr>
          <w:rFonts w:ascii="Calibri" w:cs="Calibri" w:eastAsia="Calibri" w:hAnsi="Calibri"/>
          <w:color w:val="374151"/>
          <w:sz w:val="22"/>
          <w:szCs w:val="22"/>
        </w:rPr>
        <w:t xml:space="preserve">Learners will be able to apply knowledge of properties and states of matter to answer structured questions.</w:t>
      </w:r>
    </w:p>
    <w:p>
      <w:pPr>
        <w:pStyle w:val="ListParagraph"/>
        <w:numPr>
          <w:ilvl w:val="0"/>
          <w:numId w:val="1"/>
        </w:numPr>
        <w:spacing w:after="40"/>
      </w:pPr>
      <w:r>
        <w:rPr>
          <w:rFonts w:ascii="Calibri" w:cs="Calibri" w:eastAsia="Calibri" w:hAnsi="Calibri"/>
          <w:color w:val="374151"/>
          <w:sz w:val="22"/>
          <w:szCs w:val="22"/>
        </w:rPr>
        <w:t xml:space="preserve">Learners will be able to reflect on their own learning and identify areas of strength and areas for further study.</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Allow 10 minutes for a final whole-class verbal revision before the test. Use rapid-fire questioning: ask short questions aloud to the class (e.g., 'Name a property of a liquid,' 'What state of matter is ice?'). Learners respond by raising hands or through choral response for simple recall questions. Write 5 key terms on the board as a memory prompt. Remind learners of test conditions (silent, independent work) and provide reassurance. Distribute the test papers.</w:t>
            </w:r>
          </w:p>
          <w:p>
            <w:r>
              <w:rPr>
                <w:rFonts w:ascii="Calibri" w:cs="Calibri" w:eastAsia="Calibri" w:hAnsi="Calibri"/>
                <w:i/>
                <w:iCs/>
                <w:color w:val="9ca3af"/>
                <w:sz w:val="18"/>
                <w:szCs w:val="18"/>
              </w:rPr>
              <w:t xml:space="preserve">Resources: chalkboard, chalk, printed or hand-written test papers (one per learner)</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Learners complete the written test independently under formal test conditions. The test should be designed to cover all Matter and Materials concepts from Term 2 and should include a variety of question types appropriate for Grade 5: multiple choice (5 questions), true or false with correction (5 questions), match the column (5 questions), short answer (3–4 questions requiring 1–2 sentences each), and one diagram-labelling question (label the properties of a solid, liquid, or gas). The test should be written in clear, simple English with diagrams where possible to support EAL learners. Total marks: approximately 30. The teacher circulates quietly, ensuring learners are on task and assisting only with reading difficulties — not content. Learners who finish early may review their answers quietly.</w:t>
            </w:r>
          </w:p>
          <w:p>
            <w:r>
              <w:rPr>
                <w:rFonts w:ascii="Calibri" w:cs="Calibri" w:eastAsia="Calibri" w:hAnsi="Calibri"/>
                <w:i/>
                <w:iCs/>
                <w:color w:val="9ca3af"/>
                <w:sz w:val="18"/>
                <w:szCs w:val="18"/>
              </w:rPr>
              <w:t xml:space="preserve">Resources: test papers (35 copies), pens or pencils, rulers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After collecting test papers, facilitate a brief 10-minute debrief and self-reflection activity. Ask learners to open their exercise books and write answers to two prompts on the board: '1. One thing I understood well in Matter and Materials is…' and '2. One thing I would like to learn more about or understand better is…'. Take 3–4 voluntary responses from learners. Close the lesson by affirming learners' effort and briefly previewing Term 3 topics to build curiosity and motivation.</w:t>
            </w:r>
          </w:p>
          <w:p>
            <w:r>
              <w:rPr>
                <w:rFonts w:ascii="Calibri" w:cs="Calibri" w:eastAsia="Calibri" w:hAnsi="Calibri"/>
                <w:i/>
                <w:iCs/>
                <w:color w:val="9ca3af"/>
                <w:sz w:val="18"/>
                <w:szCs w:val="18"/>
              </w:rPr>
              <w:t xml:space="preserve">Resources: chalkboard, chalk, exercise books, pencils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Ensure the test paper uses simple sentence structures and includes diagrams or visual clues where possible. During the pre-test revision, direct simpler recall questions to learners who need support to build confidence. If school policy allows, permit struggling learners to keep their Lesson 1 vocabulary notes visible during the test as a reading support tool (not for answers). After the test, provide these learners with verbal feedback first before written feedback.</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The test may include one optional challenge question (clearly marked as a bonus) that requires higher-order thinking — for example: 'Explain why a gas is difficult to store and suggest how we can store it safely. Use your knowledge of the properties of gases in your answer.' This allows advanced learners to demonstrate deeper understanding without disadvantaging others.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The written test serves as the formal informal/formal assessment task for this revision week. Mark using a memorandum and record marks. Use results diagnostically to identify learners requiring individual support in Term 3. The self-reflection written task also provides insight into learner metacognition and areas of continued uncertainty.</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2026-06-22T05:09:37.127Z</dcterms:created>
  <dcterms:modified xsi:type="dcterms:W3CDTF">2026-06-22T05:09:37.127Z</dcterms:modified>
</cp:coreProperties>
</file>

<file path=docProps/custom.xml><?xml version="1.0" encoding="utf-8"?>
<Properties xmlns="http://schemas.openxmlformats.org/officeDocument/2006/custom-properties" xmlns:vt="http://schemas.openxmlformats.org/officeDocument/2006/docPropsVTypes"/>
</file>